
<file path=[Content_Types].xml><?xml version="1.0" encoding="utf-8"?>
<Types xmlns="http://schemas.openxmlformats.org/package/2006/content-types">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7F2D908E" w:rsidR="003F3A41" w:rsidRPr="00500C4E" w:rsidRDefault="00A57D36" w:rsidP="00A57D36">
      <w:pPr>
        <w:pStyle w:val="WPnumber"/>
      </w:pPr>
      <w:bookmarkStart w:id="0" w:name="_Toc153189647"/>
      <w:bookmarkStart w:id="1" w:name="_Toc214003082"/>
      <w:bookmarkStart w:id="2" w:name="_GoBack"/>
      <w:bookmarkEnd w:id="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1B2301" w:rsidRPr="00500C4E">
            <w:t>13</w:t>
          </w:r>
          <w:r w:rsidR="005643E8">
            <w:t>HC051</w:t>
          </w:r>
        </w:sdtContent>
      </w:sdt>
    </w:p>
    <w:bookmarkEnd w:id="0"/>
    <w:p w14:paraId="7601CE2F" w14:textId="27846F41" w:rsidR="00DA690B" w:rsidRPr="00500C4E" w:rsidRDefault="00E736BF"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5643E8">
            <w:rPr>
              <w:rStyle w:val="CaptionChar"/>
              <w:rFonts w:asciiTheme="minorHAnsi" w:hAnsiTheme="minorHAnsi" w:cstheme="minorHAnsi"/>
              <w:b/>
              <w:bCs w:val="0"/>
              <w:sz w:val="48"/>
              <w:szCs w:val="48"/>
            </w:rPr>
            <w:t>2</w:t>
          </w:r>
        </w:sdtContent>
      </w:sdt>
    </w:p>
    <w:p w14:paraId="3E4FD8A9" w14:textId="77777777" w:rsidR="00285A0D" w:rsidRPr="00500C4E" w:rsidRDefault="00285A0D" w:rsidP="00DE5758">
      <w:pPr>
        <w:jc w:val="right"/>
        <w:rPr>
          <w:rFonts w:cstheme="minorHAnsi"/>
          <w:b/>
          <w:sz w:val="48"/>
          <w:szCs w:val="48"/>
        </w:rPr>
      </w:pPr>
    </w:p>
    <w:bookmarkStart w:id="3" w:name="SCE"/>
    <w:p w14:paraId="1837A157" w14:textId="79948BB8" w:rsidR="00DA690B" w:rsidRPr="00500C4E" w:rsidRDefault="00E736BF"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3"/>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65DD049A" w14:textId="17DBF9EF" w:rsidR="00523736" w:rsidRPr="003D7D1C" w:rsidRDefault="005643E8" w:rsidP="003D7D1C">
      <w:pPr>
        <w:rPr>
          <w:rFonts w:cstheme="minorHAnsi"/>
          <w:b/>
          <w:sz w:val="72"/>
          <w:szCs w:val="72"/>
        </w:rPr>
      </w:pPr>
      <w:r>
        <w:rPr>
          <w:rFonts w:cstheme="minorHAnsi"/>
          <w:b/>
          <w:sz w:val="72"/>
          <w:szCs w:val="72"/>
        </w:rPr>
        <w:t>Prescriptive Window Retrofit</w:t>
      </w:r>
      <w:r w:rsidR="00DA690B" w:rsidRPr="00500C4E">
        <w:rPr>
          <w:rFonts w:cstheme="minorHAnsi"/>
          <w:b/>
          <w:sz w:val="72"/>
          <w:szCs w:val="72"/>
        </w:rPr>
        <w:t xml:space="preserve"> </w:t>
      </w: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4" w:name="_Toc304800192"/>
      <w:bookmarkStart w:id="5" w:name="_Toc324318330"/>
      <w:bookmarkStart w:id="6" w:name="_Toc324340474"/>
      <w:bookmarkStart w:id="7" w:name="_Toc324433427"/>
      <w:r w:rsidRPr="00500C4E">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5BF5A413" w:rsidR="00AC5309" w:rsidRPr="00500C4E" w:rsidRDefault="003D7D1C">
            <w:pPr>
              <w:rPr>
                <w:rFonts w:cs="Arial"/>
                <w:bCs/>
                <w:color w:val="FF0000"/>
                <w:szCs w:val="20"/>
              </w:rPr>
            </w:pPr>
            <w:r>
              <w:rPr>
                <w:rFonts w:ascii="Calibri" w:hAnsi="Calibri" w:cs="Calibri"/>
                <w:szCs w:val="20"/>
              </w:rPr>
              <w:t>BE-92103</w:t>
            </w:r>
          </w:p>
        </w:tc>
      </w:tr>
      <w:tr w:rsidR="003D7D1C" w:rsidRPr="00500C4E" w14:paraId="63B310F0" w14:textId="77777777" w:rsidTr="00920905">
        <w:trPr>
          <w:trHeight w:val="465"/>
        </w:trPr>
        <w:tc>
          <w:tcPr>
            <w:tcW w:w="1875" w:type="pct"/>
          </w:tcPr>
          <w:p w14:paraId="5050E2A3" w14:textId="2CBF1387" w:rsidR="003D7D1C" w:rsidRPr="00500C4E" w:rsidRDefault="003D7D1C" w:rsidP="003D7D1C">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1CE01448" w:rsidR="003D7D1C" w:rsidRPr="00500C4E" w:rsidRDefault="003D7D1C" w:rsidP="003D7D1C">
            <w:pPr>
              <w:rPr>
                <w:rFonts w:cs="Arial"/>
                <w:color w:val="FF0000"/>
                <w:szCs w:val="20"/>
              </w:rPr>
            </w:pPr>
            <w:r w:rsidRPr="006F79B7">
              <w:rPr>
                <w:rFonts w:cstheme="minorHAnsi"/>
                <w:szCs w:val="20"/>
              </w:rPr>
              <w:t>Prescriptive Wi</w:t>
            </w:r>
            <w:r>
              <w:rPr>
                <w:rFonts w:cstheme="minorHAnsi"/>
                <w:szCs w:val="20"/>
              </w:rPr>
              <w:t>n</w:t>
            </w:r>
            <w:r w:rsidRPr="006F79B7">
              <w:rPr>
                <w:rFonts w:cstheme="minorHAnsi"/>
                <w:szCs w:val="20"/>
              </w:rPr>
              <w:t>dow U-0.32/SHGC 0.25</w:t>
            </w:r>
          </w:p>
        </w:tc>
      </w:tr>
      <w:tr w:rsidR="003D7D1C" w:rsidRPr="00500C4E" w14:paraId="085771EF" w14:textId="77777777" w:rsidTr="00920905">
        <w:trPr>
          <w:trHeight w:val="465"/>
        </w:trPr>
        <w:tc>
          <w:tcPr>
            <w:tcW w:w="1875" w:type="pct"/>
          </w:tcPr>
          <w:p w14:paraId="679DB8A0" w14:textId="3D691398" w:rsidR="003D7D1C" w:rsidRPr="00500C4E" w:rsidRDefault="003D7D1C" w:rsidP="003D7D1C">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7653D0FE" w:rsidR="003D7D1C" w:rsidRPr="00500C4E" w:rsidRDefault="003D7D1C" w:rsidP="003D7D1C">
            <w:pPr>
              <w:rPr>
                <w:rFonts w:cs="Arial"/>
                <w:color w:val="FF0000"/>
                <w:szCs w:val="20"/>
              </w:rPr>
            </w:pPr>
            <w:r w:rsidRPr="006F79B7">
              <w:rPr>
                <w:rFonts w:cstheme="minorHAnsi"/>
                <w:szCs w:val="20"/>
              </w:rPr>
              <w:t>Standard Wi</w:t>
            </w:r>
            <w:r>
              <w:rPr>
                <w:rFonts w:cstheme="minorHAnsi"/>
                <w:szCs w:val="20"/>
              </w:rPr>
              <w:t>n</w:t>
            </w:r>
            <w:r w:rsidRPr="006F79B7">
              <w:rPr>
                <w:rFonts w:cstheme="minorHAnsi"/>
                <w:szCs w:val="20"/>
              </w:rPr>
              <w:t>dow U-0.67/</w:t>
            </w:r>
            <w:r>
              <w:rPr>
                <w:rFonts w:cstheme="minorHAnsi"/>
                <w:szCs w:val="20"/>
              </w:rPr>
              <w:t>SHGC 0.79</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0693B202" w:rsidR="00D36798" w:rsidRPr="003D7D1C" w:rsidRDefault="003D7D1C">
            <w:pPr>
              <w:rPr>
                <w:rFonts w:cs="Arial"/>
                <w:szCs w:val="20"/>
              </w:rPr>
            </w:pPr>
            <w:r w:rsidRPr="003D7D1C">
              <w:rPr>
                <w:rFonts w:cs="Arial"/>
                <w:szCs w:val="20"/>
              </w:rPr>
              <w:t>Sq. ft.</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3D7D1C" w:rsidRDefault="00D36798">
            <w:pPr>
              <w:rPr>
                <w:rFonts w:cs="Arial"/>
                <w:szCs w:val="20"/>
              </w:rPr>
            </w:pPr>
            <w:r w:rsidRPr="003D7D1C">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3D7D1C" w:rsidRDefault="00AC2F5B" w:rsidP="00AC2F5B">
            <w:pPr>
              <w:rPr>
                <w:rFonts w:cs="Arial"/>
                <w:szCs w:val="20"/>
              </w:rPr>
            </w:pPr>
            <w:r w:rsidRPr="003D7D1C">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3D7D1C" w:rsidRDefault="00AC2F5B" w:rsidP="00AC2F5B">
            <w:pPr>
              <w:rPr>
                <w:rFonts w:cs="Arial"/>
                <w:szCs w:val="20"/>
              </w:rPr>
            </w:pPr>
            <w:r w:rsidRPr="003D7D1C">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6B36D079" w:rsidR="00290ED8" w:rsidRPr="003D7D1C" w:rsidRDefault="003D7D1C">
            <w:pPr>
              <w:rPr>
                <w:rFonts w:cs="Arial"/>
                <w:szCs w:val="20"/>
              </w:rPr>
            </w:pPr>
            <w:r w:rsidRPr="003D7D1C">
              <w:rPr>
                <w:szCs w:val="20"/>
              </w:rPr>
              <w:t>BS-Win: EUL 20 yrs, RUL 6.7 yrs</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08423BBE" w14:textId="3F077633" w:rsidR="00290ED8" w:rsidRPr="003D7D1C" w:rsidRDefault="001C1338" w:rsidP="003D7D1C">
            <w:pPr>
              <w:rPr>
                <w:rFonts w:cs="Arial"/>
                <w:szCs w:val="20"/>
              </w:rPr>
            </w:pPr>
            <w:r w:rsidRPr="003D7D1C">
              <w:rPr>
                <w:szCs w:val="20"/>
              </w:rPr>
              <w:t>Retrofit</w:t>
            </w:r>
            <w:r w:rsidR="00C65450" w:rsidRPr="003D7D1C">
              <w:rPr>
                <w:szCs w:val="20"/>
              </w:rPr>
              <w:t xml:space="preserve"> or Early Retirement</w:t>
            </w:r>
            <w:r w:rsidRPr="003D7D1C">
              <w:rPr>
                <w:szCs w:val="20"/>
              </w:rPr>
              <w:t xml:space="preserve"> (RET</w:t>
            </w:r>
            <w:r w:rsidR="00C65450" w:rsidRPr="003D7D1C">
              <w:rPr>
                <w:szCs w:val="20"/>
              </w:rPr>
              <w:t>/ER</w:t>
            </w:r>
            <w:r w:rsidR="003D7D1C" w:rsidRPr="003D7D1C">
              <w:rPr>
                <w:szCs w:val="20"/>
              </w:rPr>
              <w:t>)</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081C0529" w:rsidR="00290ED8" w:rsidRPr="00500C4E" w:rsidRDefault="003D7D1C">
            <w:pPr>
              <w:rPr>
                <w:rFonts w:cs="Arial"/>
                <w:color w:val="FF0000"/>
                <w:szCs w:val="20"/>
              </w:rPr>
            </w:pPr>
            <w:r w:rsidRPr="00B00FC0">
              <w:rPr>
                <w:szCs w:val="20"/>
              </w:rPr>
              <w:t>Res-Default&gt;2</w:t>
            </w:r>
            <w:r>
              <w:rPr>
                <w:szCs w:val="20"/>
              </w:rPr>
              <w:t>: 0.55</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901"/>
        <w:gridCol w:w="1477"/>
        <w:gridCol w:w="6448"/>
      </w:tblGrid>
      <w:tr w:rsidR="003845E5" w:rsidRPr="00500C4E" w14:paraId="5AFD7FBC" w14:textId="77777777" w:rsidTr="00847A4E">
        <w:trPr>
          <w:trHeight w:val="20"/>
        </w:trPr>
        <w:tc>
          <w:tcPr>
            <w:tcW w:w="283"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10"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44"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63"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5643E8" w:rsidRPr="00500C4E" w14:paraId="0F8D645E" w14:textId="77777777" w:rsidTr="00847A4E">
        <w:trPr>
          <w:trHeight w:val="20"/>
        </w:trPr>
        <w:tc>
          <w:tcPr>
            <w:tcW w:w="283" w:type="pct"/>
          </w:tcPr>
          <w:p w14:paraId="4A1A2996" w14:textId="083BF398" w:rsidR="005643E8" w:rsidRPr="005643E8" w:rsidRDefault="005643E8" w:rsidP="005643E8">
            <w:pPr>
              <w:rPr>
                <w:rFonts w:cstheme="minorHAnsi"/>
                <w:szCs w:val="20"/>
              </w:rPr>
            </w:pPr>
            <w:r w:rsidRPr="005643E8">
              <w:rPr>
                <w:rFonts w:cstheme="minorHAnsi"/>
                <w:szCs w:val="20"/>
              </w:rPr>
              <w:t>0</w:t>
            </w:r>
          </w:p>
        </w:tc>
        <w:tc>
          <w:tcPr>
            <w:tcW w:w="510" w:type="pct"/>
          </w:tcPr>
          <w:p w14:paraId="68BA349C" w14:textId="7E65800E" w:rsidR="005643E8" w:rsidRPr="005643E8" w:rsidRDefault="005643E8" w:rsidP="005643E8">
            <w:pPr>
              <w:rPr>
                <w:rFonts w:cstheme="minorHAnsi"/>
                <w:szCs w:val="20"/>
              </w:rPr>
            </w:pPr>
            <w:r w:rsidRPr="005643E8">
              <w:rPr>
                <w:rFonts w:cstheme="minorHAnsi"/>
                <w:szCs w:val="20"/>
              </w:rPr>
              <w:t>6/21/12</w:t>
            </w:r>
          </w:p>
        </w:tc>
        <w:tc>
          <w:tcPr>
            <w:tcW w:w="744" w:type="pct"/>
          </w:tcPr>
          <w:p w14:paraId="4A812BB3" w14:textId="68607304" w:rsidR="005643E8" w:rsidRPr="00920905" w:rsidRDefault="005643E8" w:rsidP="005643E8">
            <w:pPr>
              <w:rPr>
                <w:rFonts w:cstheme="minorHAnsi"/>
                <w:color w:val="FF0000"/>
                <w:szCs w:val="20"/>
              </w:rPr>
            </w:pPr>
            <w:r>
              <w:rPr>
                <w:rFonts w:cstheme="minorHAnsi"/>
                <w:szCs w:val="20"/>
              </w:rPr>
              <w:t>Jason Wang/SCE</w:t>
            </w:r>
          </w:p>
        </w:tc>
        <w:tc>
          <w:tcPr>
            <w:tcW w:w="3463" w:type="pct"/>
          </w:tcPr>
          <w:p w14:paraId="34F0A8ED" w14:textId="572960BB" w:rsidR="005643E8" w:rsidRPr="00500C4E" w:rsidRDefault="005643E8" w:rsidP="005643E8">
            <w:r>
              <w:rPr>
                <w:rFonts w:cstheme="minorHAnsi"/>
                <w:szCs w:val="20"/>
              </w:rPr>
              <w:t>Original work paper for 2013 PC</w:t>
            </w:r>
          </w:p>
        </w:tc>
      </w:tr>
      <w:tr w:rsidR="005643E8" w:rsidRPr="00500C4E" w14:paraId="62DC1728" w14:textId="77777777" w:rsidTr="00847A4E">
        <w:trPr>
          <w:trHeight w:val="20"/>
        </w:trPr>
        <w:tc>
          <w:tcPr>
            <w:tcW w:w="283" w:type="pct"/>
          </w:tcPr>
          <w:p w14:paraId="3E501C93" w14:textId="7EFCB46E" w:rsidR="005643E8" w:rsidRPr="00500C4E" w:rsidRDefault="005643E8" w:rsidP="005643E8">
            <w:pPr>
              <w:rPr>
                <w:rFonts w:cstheme="minorHAnsi"/>
                <w:szCs w:val="20"/>
              </w:rPr>
            </w:pPr>
            <w:r>
              <w:rPr>
                <w:rFonts w:cstheme="minorHAnsi"/>
                <w:szCs w:val="20"/>
              </w:rPr>
              <w:t>1</w:t>
            </w:r>
          </w:p>
        </w:tc>
        <w:tc>
          <w:tcPr>
            <w:tcW w:w="510" w:type="pct"/>
          </w:tcPr>
          <w:p w14:paraId="2265169C" w14:textId="16EE9099" w:rsidR="005643E8" w:rsidRPr="00500C4E" w:rsidRDefault="005643E8" w:rsidP="005643E8">
            <w:pPr>
              <w:rPr>
                <w:rFonts w:cstheme="minorHAnsi"/>
                <w:szCs w:val="20"/>
              </w:rPr>
            </w:pPr>
            <w:r>
              <w:rPr>
                <w:rFonts w:cstheme="minorHAnsi"/>
                <w:szCs w:val="20"/>
              </w:rPr>
              <w:t>3/28/14</w:t>
            </w:r>
          </w:p>
        </w:tc>
        <w:tc>
          <w:tcPr>
            <w:tcW w:w="744" w:type="pct"/>
          </w:tcPr>
          <w:p w14:paraId="1B212508" w14:textId="6970BE92" w:rsidR="005643E8" w:rsidRPr="00500C4E" w:rsidRDefault="005643E8" w:rsidP="005643E8">
            <w:pPr>
              <w:rPr>
                <w:rFonts w:cstheme="minorHAnsi"/>
                <w:szCs w:val="20"/>
              </w:rPr>
            </w:pPr>
            <w:r>
              <w:rPr>
                <w:rFonts w:cstheme="minorHAnsi"/>
                <w:szCs w:val="20"/>
              </w:rPr>
              <w:t>Andres Fergadiotti/SCE</w:t>
            </w:r>
          </w:p>
        </w:tc>
        <w:tc>
          <w:tcPr>
            <w:tcW w:w="3463" w:type="pct"/>
          </w:tcPr>
          <w:p w14:paraId="254BE2AC" w14:textId="77777777" w:rsidR="005643E8" w:rsidRDefault="005643E8" w:rsidP="005643E8">
            <w:pPr>
              <w:rPr>
                <w:rFonts w:cstheme="minorHAnsi"/>
                <w:bCs/>
                <w:szCs w:val="20"/>
              </w:rPr>
            </w:pPr>
            <w:r>
              <w:rPr>
                <w:rFonts w:cstheme="minorHAnsi"/>
                <w:bCs/>
                <w:szCs w:val="20"/>
              </w:rPr>
              <w:t>Work paper updated for the reporting period, effective 7/1/14 – 12/31/14.</w:t>
            </w:r>
          </w:p>
          <w:p w14:paraId="6B43AF15" w14:textId="77777777" w:rsidR="005643E8" w:rsidRDefault="005643E8" w:rsidP="005643E8">
            <w:pPr>
              <w:rPr>
                <w:rFonts w:cstheme="minorHAnsi"/>
                <w:bCs/>
                <w:szCs w:val="20"/>
              </w:rPr>
            </w:pPr>
          </w:p>
          <w:p w14:paraId="61966CE2" w14:textId="1EA0A73A" w:rsidR="005643E8" w:rsidRPr="00500C4E" w:rsidRDefault="005643E8" w:rsidP="005643E8">
            <w:pPr>
              <w:rPr>
                <w:rFonts w:cstheme="minorHAnsi"/>
                <w:bCs/>
                <w:szCs w:val="20"/>
              </w:rPr>
            </w:pPr>
            <w:r>
              <w:rPr>
                <w:rFonts w:cstheme="minorHAnsi"/>
                <w:bCs/>
                <w:szCs w:val="20"/>
              </w:rPr>
              <w:t xml:space="preserve">Estimated measure savings using ED’s recommended GLASS-TYPE-CODE methodology.  Energy Analysis includes SFM and MFM building types.  SFM and MFM prototypes were generated using latest MASControl software application.  </w:t>
            </w:r>
          </w:p>
        </w:tc>
      </w:tr>
      <w:tr w:rsidR="005643E8" w:rsidRPr="00500C4E" w14:paraId="3C981856" w14:textId="77777777" w:rsidTr="00847A4E">
        <w:trPr>
          <w:trHeight w:val="20"/>
        </w:trPr>
        <w:tc>
          <w:tcPr>
            <w:tcW w:w="283" w:type="pct"/>
          </w:tcPr>
          <w:p w14:paraId="00B06CDB" w14:textId="3FA2D23A" w:rsidR="005643E8" w:rsidRPr="00500C4E" w:rsidRDefault="005643E8" w:rsidP="005729C8">
            <w:pPr>
              <w:rPr>
                <w:rFonts w:cstheme="minorHAnsi"/>
                <w:szCs w:val="20"/>
              </w:rPr>
            </w:pPr>
            <w:r>
              <w:rPr>
                <w:rFonts w:cstheme="minorHAnsi"/>
                <w:szCs w:val="20"/>
              </w:rPr>
              <w:t>2</w:t>
            </w:r>
          </w:p>
        </w:tc>
        <w:tc>
          <w:tcPr>
            <w:tcW w:w="510" w:type="pct"/>
          </w:tcPr>
          <w:p w14:paraId="0B4CB679" w14:textId="592E0CA1" w:rsidR="005643E8" w:rsidRPr="00500C4E" w:rsidRDefault="005643E8" w:rsidP="005729C8">
            <w:pPr>
              <w:rPr>
                <w:rFonts w:cstheme="minorHAnsi"/>
                <w:szCs w:val="20"/>
              </w:rPr>
            </w:pPr>
            <w:r>
              <w:rPr>
                <w:rFonts w:cstheme="minorHAnsi"/>
                <w:szCs w:val="20"/>
              </w:rPr>
              <w:t>1/19/16</w:t>
            </w:r>
          </w:p>
        </w:tc>
        <w:tc>
          <w:tcPr>
            <w:tcW w:w="744" w:type="pct"/>
          </w:tcPr>
          <w:p w14:paraId="1900FA2E" w14:textId="143C1372" w:rsidR="005643E8" w:rsidRPr="00500C4E" w:rsidRDefault="005643E8" w:rsidP="005729C8">
            <w:pPr>
              <w:rPr>
                <w:rFonts w:cstheme="minorHAnsi"/>
                <w:szCs w:val="20"/>
              </w:rPr>
            </w:pPr>
            <w:r>
              <w:rPr>
                <w:rFonts w:cstheme="minorHAnsi"/>
                <w:szCs w:val="20"/>
              </w:rPr>
              <w:t>Yun Han/SCE</w:t>
            </w:r>
          </w:p>
        </w:tc>
        <w:tc>
          <w:tcPr>
            <w:tcW w:w="3463" w:type="pct"/>
          </w:tcPr>
          <w:p w14:paraId="130D7777" w14:textId="77777777" w:rsidR="00D722F0" w:rsidRPr="00D722F0" w:rsidRDefault="00D722F0" w:rsidP="00D722F0">
            <w:pPr>
              <w:pStyle w:val="ListParagraph"/>
              <w:numPr>
                <w:ilvl w:val="0"/>
                <w:numId w:val="36"/>
              </w:numPr>
              <w:rPr>
                <w:szCs w:val="22"/>
              </w:rPr>
            </w:pPr>
            <w:r w:rsidRPr="00D722F0">
              <w:t>New template update for 2016 program year</w:t>
            </w:r>
          </w:p>
          <w:p w14:paraId="51E80287" w14:textId="77777777" w:rsidR="00D722F0" w:rsidRPr="00D722F0" w:rsidRDefault="00D722F0" w:rsidP="00D722F0">
            <w:pPr>
              <w:pStyle w:val="ListParagraph"/>
              <w:numPr>
                <w:ilvl w:val="0"/>
                <w:numId w:val="36"/>
              </w:numPr>
              <w:rPr>
                <w:szCs w:val="22"/>
              </w:rPr>
            </w:pPr>
            <w:r w:rsidRPr="00D722F0">
              <w:t>WP effective from 1/1/2016 thru 12/31/2016</w:t>
            </w:r>
          </w:p>
          <w:p w14:paraId="558A7ADB" w14:textId="7A0BDE20" w:rsidR="005643E8" w:rsidRPr="00D722F0" w:rsidRDefault="0046720C" w:rsidP="00D722F0">
            <w:pPr>
              <w:pStyle w:val="ListParagraph"/>
              <w:numPr>
                <w:ilvl w:val="0"/>
                <w:numId w:val="36"/>
              </w:numPr>
              <w:rPr>
                <w:szCs w:val="22"/>
              </w:rPr>
            </w:pPr>
            <w:r>
              <w:t>No value modifications</w:t>
            </w:r>
          </w:p>
        </w:tc>
      </w:tr>
    </w:tbl>
    <w:p w14:paraId="656E2232" w14:textId="13C43872"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22B40F81" w:rsidR="008877AF" w:rsidRPr="00EE4120" w:rsidRDefault="008877AF" w:rsidP="00A84BF9">
            <w:pPr>
              <w:rPr>
                <w:bCs/>
                <w:color w:val="FF0000"/>
              </w:rPr>
            </w:pPr>
          </w:p>
        </w:tc>
        <w:tc>
          <w:tcPr>
            <w:tcW w:w="351" w:type="pct"/>
          </w:tcPr>
          <w:p w14:paraId="23988046" w14:textId="560897CA" w:rsidR="008877AF" w:rsidRPr="00EE4120" w:rsidRDefault="008877AF" w:rsidP="00A84BF9">
            <w:pPr>
              <w:rPr>
                <w:bCs/>
                <w:color w:val="FF0000"/>
                <w:szCs w:val="20"/>
              </w:rPr>
            </w:pPr>
          </w:p>
        </w:tc>
        <w:tc>
          <w:tcPr>
            <w:tcW w:w="548" w:type="pct"/>
          </w:tcPr>
          <w:p w14:paraId="4AB37DB0" w14:textId="7CDD6F6D" w:rsidR="008877AF" w:rsidRPr="00EE4120" w:rsidRDefault="008877AF" w:rsidP="00A84BF9">
            <w:pPr>
              <w:rPr>
                <w:bCs/>
                <w:color w:val="FF0000"/>
                <w:szCs w:val="20"/>
              </w:rPr>
            </w:pPr>
          </w:p>
        </w:tc>
        <w:tc>
          <w:tcPr>
            <w:tcW w:w="552" w:type="pct"/>
          </w:tcPr>
          <w:p w14:paraId="62E998F6" w14:textId="6724765B" w:rsidR="008877AF" w:rsidRPr="00EE4120" w:rsidRDefault="008877AF" w:rsidP="00A84BF9">
            <w:pPr>
              <w:rPr>
                <w:bCs/>
                <w:color w:val="FF0000"/>
                <w:szCs w:val="20"/>
              </w:rPr>
            </w:pPr>
          </w:p>
        </w:tc>
        <w:tc>
          <w:tcPr>
            <w:tcW w:w="1634" w:type="pct"/>
          </w:tcPr>
          <w:p w14:paraId="369DEEE8" w14:textId="2C7A33DD" w:rsidR="008877AF" w:rsidRPr="005643E8" w:rsidRDefault="008877AF" w:rsidP="00F25B36">
            <w:pPr>
              <w:pStyle w:val="ListParagraph"/>
              <w:numPr>
                <w:ilvl w:val="0"/>
                <w:numId w:val="33"/>
              </w:numPr>
              <w:rPr>
                <w:bCs/>
                <w:szCs w:val="20"/>
              </w:rPr>
            </w:pPr>
          </w:p>
        </w:tc>
        <w:tc>
          <w:tcPr>
            <w:tcW w:w="1634" w:type="pct"/>
          </w:tcPr>
          <w:p w14:paraId="1ECCFDB6" w14:textId="0C54CE47" w:rsidR="008877AF" w:rsidRPr="005643E8" w:rsidRDefault="008877AF" w:rsidP="00F25B36">
            <w:pPr>
              <w:pStyle w:val="ListParagraph"/>
              <w:numPr>
                <w:ilvl w:val="0"/>
                <w:numId w:val="33"/>
              </w:numPr>
              <w:rPr>
                <w:bCs/>
                <w:szCs w:val="20"/>
              </w:rPr>
            </w:pPr>
          </w:p>
        </w:tc>
      </w:tr>
      <w:tr w:rsidR="008877AF" w:rsidRPr="00500C4E" w14:paraId="69D073CD" w14:textId="392DFDA5" w:rsidTr="00BA5FE4">
        <w:trPr>
          <w:trHeight w:val="20"/>
        </w:trPr>
        <w:tc>
          <w:tcPr>
            <w:tcW w:w="280" w:type="pct"/>
          </w:tcPr>
          <w:p w14:paraId="19E0D6ED" w14:textId="44A343F5" w:rsidR="008877AF" w:rsidRPr="00EE4120" w:rsidRDefault="008877AF" w:rsidP="00A84BF9">
            <w:pPr>
              <w:rPr>
                <w:color w:val="FF0000"/>
              </w:rPr>
            </w:pPr>
          </w:p>
        </w:tc>
        <w:tc>
          <w:tcPr>
            <w:tcW w:w="351" w:type="pct"/>
          </w:tcPr>
          <w:p w14:paraId="71879172" w14:textId="75331B17" w:rsidR="008877AF" w:rsidRPr="00EE4120" w:rsidRDefault="008877AF" w:rsidP="00A84BF9">
            <w:pPr>
              <w:autoSpaceDE w:val="0"/>
              <w:autoSpaceDN w:val="0"/>
              <w:adjustRightInd w:val="0"/>
              <w:rPr>
                <w:color w:val="FF0000"/>
                <w:szCs w:val="20"/>
              </w:rPr>
            </w:pPr>
          </w:p>
        </w:tc>
        <w:tc>
          <w:tcPr>
            <w:tcW w:w="548" w:type="pct"/>
          </w:tcPr>
          <w:p w14:paraId="61A20ED3" w14:textId="750252E5" w:rsidR="008877AF" w:rsidRPr="00EE4120" w:rsidRDefault="008877AF" w:rsidP="00A84BF9">
            <w:pPr>
              <w:autoSpaceDE w:val="0"/>
              <w:autoSpaceDN w:val="0"/>
              <w:adjustRightInd w:val="0"/>
              <w:rPr>
                <w:color w:val="FF0000"/>
                <w:szCs w:val="20"/>
              </w:rPr>
            </w:pPr>
          </w:p>
        </w:tc>
        <w:tc>
          <w:tcPr>
            <w:tcW w:w="552" w:type="pct"/>
          </w:tcPr>
          <w:p w14:paraId="211F8E7E" w14:textId="30D1A060" w:rsidR="008877AF" w:rsidRPr="00EE4120" w:rsidRDefault="008877AF" w:rsidP="00A84BF9">
            <w:pPr>
              <w:rPr>
                <w:color w:val="FF0000"/>
                <w:szCs w:val="20"/>
              </w:rPr>
            </w:pPr>
          </w:p>
        </w:tc>
        <w:tc>
          <w:tcPr>
            <w:tcW w:w="1634" w:type="pct"/>
          </w:tcPr>
          <w:p w14:paraId="52AA4972" w14:textId="18849194" w:rsidR="008877AF" w:rsidRPr="005643E8" w:rsidRDefault="008877AF" w:rsidP="00F25B36">
            <w:pPr>
              <w:pStyle w:val="ListParagraph"/>
              <w:numPr>
                <w:ilvl w:val="0"/>
                <w:numId w:val="34"/>
              </w:numPr>
              <w:rPr>
                <w:bCs/>
                <w:szCs w:val="20"/>
              </w:rPr>
            </w:pPr>
          </w:p>
        </w:tc>
        <w:tc>
          <w:tcPr>
            <w:tcW w:w="1634" w:type="pct"/>
          </w:tcPr>
          <w:p w14:paraId="34686434" w14:textId="70C389A6" w:rsidR="008877AF" w:rsidRPr="005643E8" w:rsidRDefault="008877AF" w:rsidP="008877AF">
            <w:pPr>
              <w:pStyle w:val="ListParagraph"/>
              <w:numPr>
                <w:ilvl w:val="0"/>
                <w:numId w:val="34"/>
              </w:numPr>
              <w:rPr>
                <w:bCs/>
                <w:szCs w:val="20"/>
              </w:rPr>
            </w:pPr>
          </w:p>
        </w:tc>
      </w:tr>
      <w:tr w:rsidR="008877AF" w:rsidRPr="00500C4E" w14:paraId="3150CD9E" w14:textId="23D900C0" w:rsidTr="00BA5FE4">
        <w:trPr>
          <w:trHeight w:val="20"/>
        </w:trPr>
        <w:tc>
          <w:tcPr>
            <w:tcW w:w="280" w:type="pct"/>
          </w:tcPr>
          <w:p w14:paraId="20476F36" w14:textId="7C427F22" w:rsidR="008877AF" w:rsidRPr="002A1843" w:rsidRDefault="008877AF" w:rsidP="00A84BF9"/>
        </w:tc>
        <w:tc>
          <w:tcPr>
            <w:tcW w:w="351" w:type="pct"/>
          </w:tcPr>
          <w:p w14:paraId="6F821B8B" w14:textId="77777777" w:rsidR="008877AF" w:rsidRPr="002A1843" w:rsidRDefault="008877AF" w:rsidP="00A84BF9">
            <w:pPr>
              <w:autoSpaceDE w:val="0"/>
              <w:autoSpaceDN w:val="0"/>
              <w:adjustRightInd w:val="0"/>
              <w:rPr>
                <w:szCs w:val="20"/>
              </w:rPr>
            </w:pPr>
          </w:p>
        </w:tc>
        <w:tc>
          <w:tcPr>
            <w:tcW w:w="548" w:type="pct"/>
          </w:tcPr>
          <w:p w14:paraId="6D6794C9" w14:textId="77777777" w:rsidR="008877AF" w:rsidRPr="002A1843" w:rsidRDefault="008877AF" w:rsidP="00A84BF9">
            <w:pPr>
              <w:autoSpaceDE w:val="0"/>
              <w:autoSpaceDN w:val="0"/>
              <w:adjustRightInd w:val="0"/>
              <w:rPr>
                <w:szCs w:val="20"/>
              </w:rPr>
            </w:pPr>
          </w:p>
        </w:tc>
        <w:tc>
          <w:tcPr>
            <w:tcW w:w="552" w:type="pct"/>
          </w:tcPr>
          <w:p w14:paraId="39C3D570" w14:textId="77777777" w:rsidR="008877AF" w:rsidRPr="002A1843" w:rsidRDefault="008877AF" w:rsidP="00A84BF9">
            <w:pPr>
              <w:rPr>
                <w:szCs w:val="20"/>
              </w:rPr>
            </w:pPr>
          </w:p>
        </w:tc>
        <w:tc>
          <w:tcPr>
            <w:tcW w:w="1634" w:type="pct"/>
          </w:tcPr>
          <w:p w14:paraId="28DFEB40" w14:textId="77777777" w:rsidR="008877AF" w:rsidRPr="002A1843" w:rsidRDefault="008877AF" w:rsidP="00A84BF9">
            <w:pPr>
              <w:rPr>
                <w:bCs/>
                <w:szCs w:val="20"/>
              </w:rPr>
            </w:pPr>
          </w:p>
        </w:tc>
        <w:tc>
          <w:tcPr>
            <w:tcW w:w="1634" w:type="pct"/>
          </w:tcPr>
          <w:p w14:paraId="56FE81C4" w14:textId="77777777" w:rsidR="008877AF" w:rsidRPr="002A1843" w:rsidRDefault="008877AF" w:rsidP="00A84BF9">
            <w:p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3E3FDEC4"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8"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8"/>
    </w:p>
    <w:p w14:paraId="4A6E10D9" w14:textId="77777777" w:rsidR="005643E8" w:rsidRDefault="005643E8" w:rsidP="005643E8">
      <w:pPr>
        <w:pStyle w:val="Reminder"/>
        <w:rPr>
          <w:rFonts w:asciiTheme="minorHAnsi" w:hAnsiTheme="minorHAnsi" w:cstheme="minorHAnsi"/>
          <w:i w:val="0"/>
          <w:color w:val="auto"/>
          <w:szCs w:val="22"/>
        </w:rPr>
      </w:pPr>
      <w:r>
        <w:rPr>
          <w:rFonts w:asciiTheme="minorHAnsi" w:hAnsiTheme="minorHAnsi" w:cstheme="minorHAnsi"/>
          <w:i w:val="0"/>
          <w:color w:val="auto"/>
          <w:szCs w:val="22"/>
        </w:rPr>
        <w:t>This work paper details energy savings on energy efficiency measure consisting of retrofitting standard (2005 DEER) double pane clear glass/window assembly with high performance glass/window assembly meeting minimum 2013 Title-24 prescriptive requirements.</w:t>
      </w:r>
    </w:p>
    <w:p w14:paraId="3351E710" w14:textId="77777777" w:rsidR="005643E8" w:rsidRDefault="005643E8" w:rsidP="001D3223">
      <w:pPr>
        <w:pStyle w:val="Reminders"/>
        <w:tabs>
          <w:tab w:val="num" w:pos="360"/>
        </w:tabs>
        <w:rPr>
          <w:rFonts w:asciiTheme="minorHAnsi" w:hAnsiTheme="minorHAnsi" w:cstheme="minorHAnsi"/>
          <w:i w:val="0"/>
          <w:szCs w:val="22"/>
        </w:rPr>
      </w:pPr>
    </w:p>
    <w:p w14:paraId="4E32F153" w14:textId="77777777" w:rsidR="00F204BB" w:rsidRDefault="00F204BB" w:rsidP="00F204BB">
      <w:pPr>
        <w:pStyle w:val="Calibri11"/>
        <w:spacing w:before="0" w:after="0"/>
        <w:rPr>
          <w:rFonts w:asciiTheme="minorHAnsi" w:hAnsiTheme="minorHAnsi"/>
          <w:b/>
          <w:color w:val="auto"/>
          <w:sz w:val="22"/>
          <w:szCs w:val="22"/>
        </w:rPr>
      </w:pPr>
      <w:r>
        <w:rPr>
          <w:rFonts w:asciiTheme="minorHAnsi" w:hAnsiTheme="minorHAnsi"/>
          <w:b/>
          <w:color w:val="auto"/>
          <w:sz w:val="22"/>
          <w:szCs w:val="22"/>
        </w:rPr>
        <w:t>Base Case</w:t>
      </w:r>
    </w:p>
    <w:p w14:paraId="1360CD07" w14:textId="77777777" w:rsidR="00F204BB" w:rsidRDefault="00F204BB" w:rsidP="00F204BB">
      <w:pPr>
        <w:pStyle w:val="Calibri11"/>
        <w:spacing w:before="0" w:after="0"/>
        <w:rPr>
          <w:rFonts w:asciiTheme="minorHAnsi" w:hAnsiTheme="minorHAnsi"/>
          <w:color w:val="auto"/>
          <w:sz w:val="22"/>
          <w:szCs w:val="22"/>
        </w:rPr>
      </w:pPr>
      <w:r>
        <w:rPr>
          <w:rFonts w:asciiTheme="minorHAnsi" w:hAnsiTheme="minorHAnsi"/>
          <w:color w:val="auto"/>
          <w:sz w:val="22"/>
          <w:szCs w:val="22"/>
        </w:rPr>
        <w:t>The base case is a standard double-pane clear window based on 2005 DEER Update Study – Single Family Home Prototype Characteristics using 1993-2001 Vintage with typical glass/window assembly U-factor of 0.67 and Solar Heat Gain Coefficient (SHGC) of 0.79.</w:t>
      </w:r>
    </w:p>
    <w:p w14:paraId="03A65126" w14:textId="77777777" w:rsidR="00F204BB" w:rsidRDefault="00F204BB" w:rsidP="00F204BB">
      <w:pPr>
        <w:pStyle w:val="Calibri11"/>
        <w:spacing w:before="0" w:after="0"/>
        <w:rPr>
          <w:rFonts w:asciiTheme="minorHAnsi" w:hAnsiTheme="minorHAnsi"/>
          <w:color w:val="auto"/>
          <w:sz w:val="22"/>
          <w:szCs w:val="22"/>
        </w:rPr>
      </w:pPr>
    </w:p>
    <w:p w14:paraId="1E83DCD9" w14:textId="77777777" w:rsidR="00F204BB" w:rsidRDefault="00F204BB" w:rsidP="00F204BB">
      <w:pPr>
        <w:pStyle w:val="Reminders"/>
        <w:tabs>
          <w:tab w:val="num" w:pos="360"/>
        </w:tabs>
        <w:spacing w:before="0" w:after="0"/>
        <w:rPr>
          <w:rFonts w:asciiTheme="minorHAnsi" w:hAnsiTheme="minorHAnsi" w:cstheme="minorHAnsi"/>
          <w:b/>
          <w:i w:val="0"/>
          <w:color w:val="auto"/>
          <w:szCs w:val="22"/>
        </w:rPr>
      </w:pPr>
      <w:r>
        <w:rPr>
          <w:rFonts w:asciiTheme="minorHAnsi" w:hAnsiTheme="minorHAnsi" w:cstheme="minorHAnsi"/>
          <w:b/>
          <w:i w:val="0"/>
          <w:color w:val="auto"/>
          <w:szCs w:val="22"/>
        </w:rPr>
        <w:t>Measure Case</w:t>
      </w:r>
    </w:p>
    <w:p w14:paraId="43BC3398" w14:textId="77777777" w:rsidR="00F204BB" w:rsidRDefault="00F204BB" w:rsidP="00F204BB">
      <w:pPr>
        <w:pStyle w:val="Reminders"/>
        <w:tabs>
          <w:tab w:val="num" w:pos="360"/>
        </w:tabs>
        <w:spacing w:before="0" w:after="0"/>
        <w:rPr>
          <w:rFonts w:asciiTheme="minorHAnsi" w:hAnsiTheme="minorHAnsi" w:cstheme="minorHAnsi"/>
          <w:i w:val="0"/>
          <w:color w:val="auto"/>
          <w:szCs w:val="22"/>
        </w:rPr>
      </w:pPr>
      <w:r>
        <w:rPr>
          <w:rFonts w:asciiTheme="minorHAnsi" w:hAnsiTheme="minorHAnsi" w:cstheme="minorHAnsi"/>
          <w:i w:val="0"/>
          <w:color w:val="auto"/>
          <w:szCs w:val="22"/>
        </w:rPr>
        <w:t xml:space="preserve">The measure case is a high performance glass/window assembly that meets the minimum 2013 Energy Standard prescriptive compliance approach for newly constructed residential buildings with maximum allowable U-factor of 0.32 and SHGC of 0.25.  The measure can be met by various alternatives - using a double and/or triple pane glass window with Low-E clear and/or tint and/or double electrochromic glass window.  Energy savings on the measure are estimated using a double pane Low-E window/glass assembly.  See Section 2 for additional performance documentation on Base case and Measure case windows.   </w:t>
      </w:r>
    </w:p>
    <w:p w14:paraId="7B892514" w14:textId="77777777" w:rsidR="005643E8" w:rsidRDefault="005643E8" w:rsidP="001D3223">
      <w:pPr>
        <w:pStyle w:val="Reminders"/>
        <w:tabs>
          <w:tab w:val="num" w:pos="360"/>
        </w:tabs>
        <w:rPr>
          <w:rFonts w:asciiTheme="minorHAnsi" w:hAnsiTheme="minorHAnsi" w:cstheme="minorHAnsi"/>
          <w:i w:val="0"/>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2A98A96D" w:rsidR="00D85F09" w:rsidRPr="00920905" w:rsidRDefault="00D722F0" w:rsidP="00920905">
            <w:pPr>
              <w:rPr>
                <w:szCs w:val="20"/>
              </w:rPr>
            </w:pPr>
            <w:r w:rsidRPr="006F79B7">
              <w:rPr>
                <w:rFonts w:cstheme="minorHAnsi"/>
                <w:szCs w:val="20"/>
              </w:rPr>
              <w:t>Prescriptive Wi</w:t>
            </w:r>
            <w:r>
              <w:rPr>
                <w:rFonts w:cstheme="minorHAnsi"/>
                <w:szCs w:val="20"/>
              </w:rPr>
              <w:t>n</w:t>
            </w:r>
            <w:r w:rsidRPr="006F79B7">
              <w:rPr>
                <w:rFonts w:cstheme="minorHAnsi"/>
                <w:szCs w:val="20"/>
              </w:rPr>
              <w:t>dow U-0.32/SHGC 0.25</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0B0FA5CA" w:rsidR="00D85F09" w:rsidRPr="00920905" w:rsidRDefault="00D722F0" w:rsidP="00920905">
            <w:pPr>
              <w:rPr>
                <w:i/>
                <w:szCs w:val="20"/>
              </w:rPr>
            </w:pPr>
            <w:r w:rsidRPr="006F79B7">
              <w:rPr>
                <w:rFonts w:cstheme="minorHAnsi"/>
                <w:szCs w:val="20"/>
              </w:rPr>
              <w:t>Standard Wi</w:t>
            </w:r>
            <w:r>
              <w:rPr>
                <w:rFonts w:cstheme="minorHAnsi"/>
                <w:szCs w:val="20"/>
              </w:rPr>
              <w:t>n</w:t>
            </w:r>
            <w:r w:rsidRPr="006F79B7">
              <w:rPr>
                <w:rFonts w:cstheme="minorHAnsi"/>
                <w:szCs w:val="20"/>
              </w:rPr>
              <w:t>dow U-0.67/</w:t>
            </w:r>
            <w:r>
              <w:rPr>
                <w:rFonts w:cstheme="minorHAnsi"/>
                <w:szCs w:val="20"/>
              </w:rPr>
              <w:t>SHGC 0.79</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4295DBFB" w:rsidR="002344FB" w:rsidRPr="0080189A" w:rsidRDefault="003D7D1C">
            <w:pPr>
              <w:rPr>
                <w:color w:val="FF0000"/>
                <w:szCs w:val="20"/>
              </w:rPr>
            </w:pPr>
            <w:r w:rsidRPr="003D7D1C">
              <w:rPr>
                <w:szCs w:val="20"/>
              </w:rPr>
              <w:t>N/A</w:t>
            </w:r>
          </w:p>
        </w:tc>
      </w:tr>
      <w:tr w:rsidR="00D85F09" w:rsidRPr="00800706" w14:paraId="05B54372" w14:textId="77777777" w:rsidTr="00920905">
        <w:trPr>
          <w:trHeight w:val="20"/>
        </w:trPr>
        <w:tc>
          <w:tcPr>
            <w:tcW w:w="1502" w:type="pct"/>
          </w:tcPr>
          <w:p w14:paraId="74307EFB" w14:textId="5792FB0B" w:rsidR="00D85F09" w:rsidRPr="00D722F0" w:rsidRDefault="005720F2" w:rsidP="00920905">
            <w:pPr>
              <w:pStyle w:val="Reminders"/>
              <w:tabs>
                <w:tab w:val="num" w:pos="360"/>
              </w:tabs>
              <w:spacing w:before="0" w:after="0"/>
              <w:rPr>
                <w:rFonts w:asciiTheme="minorHAnsi" w:hAnsiTheme="minorHAnsi" w:cstheme="minorHAnsi"/>
                <w:i w:val="0"/>
                <w:color w:val="auto"/>
                <w:szCs w:val="22"/>
              </w:rPr>
            </w:pPr>
            <w:r w:rsidRPr="00D722F0">
              <w:rPr>
                <w:rFonts w:asciiTheme="minorHAnsi" w:hAnsiTheme="minorHAnsi" w:cs="Arial"/>
                <w:i w:val="0"/>
                <w:color w:val="auto"/>
                <w:szCs w:val="20"/>
              </w:rPr>
              <w:t>Industry Standard Practice</w:t>
            </w:r>
          </w:p>
        </w:tc>
        <w:tc>
          <w:tcPr>
            <w:tcW w:w="3498" w:type="pct"/>
          </w:tcPr>
          <w:p w14:paraId="03844E1C" w14:textId="337DA5BE" w:rsidR="00D85F09" w:rsidRPr="00D722F0" w:rsidRDefault="00D722F0" w:rsidP="00920905">
            <w:pPr>
              <w:rPr>
                <w:i/>
                <w:szCs w:val="20"/>
              </w:rPr>
            </w:pPr>
            <w:r w:rsidRPr="00D722F0">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ayout w:type="fixed"/>
        <w:tblLook w:val="04A0" w:firstRow="1" w:lastRow="0" w:firstColumn="1" w:lastColumn="0" w:noHBand="0" w:noVBand="1"/>
      </w:tblPr>
      <w:tblGrid>
        <w:gridCol w:w="543"/>
        <w:gridCol w:w="802"/>
        <w:gridCol w:w="991"/>
        <w:gridCol w:w="720"/>
        <w:gridCol w:w="6294"/>
      </w:tblGrid>
      <w:tr w:rsidR="003A3170" w:rsidRPr="00800706" w14:paraId="4040004B" w14:textId="77777777" w:rsidTr="00F204BB">
        <w:tc>
          <w:tcPr>
            <w:tcW w:w="1634"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3366"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F204BB">
        <w:tc>
          <w:tcPr>
            <w:tcW w:w="290"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42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530"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385"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3366" w:type="pct"/>
            <w:vMerge/>
          </w:tcPr>
          <w:p w14:paraId="4025F40F" w14:textId="38634C6A" w:rsidR="003A3170" w:rsidRPr="00800706" w:rsidRDefault="003A3170" w:rsidP="005729C8">
            <w:pPr>
              <w:rPr>
                <w:rFonts w:cstheme="minorHAnsi"/>
                <w:szCs w:val="20"/>
              </w:rPr>
            </w:pPr>
          </w:p>
        </w:tc>
      </w:tr>
      <w:tr w:rsidR="00F204BB" w:rsidRPr="00800706" w14:paraId="0290ADBE" w14:textId="77777777" w:rsidTr="00F204BB">
        <w:trPr>
          <w:trHeight w:val="243"/>
        </w:trPr>
        <w:tc>
          <w:tcPr>
            <w:tcW w:w="290" w:type="pct"/>
          </w:tcPr>
          <w:p w14:paraId="1CE709CC" w14:textId="77777777" w:rsidR="00F204BB" w:rsidRPr="00920905" w:rsidRDefault="00F204BB" w:rsidP="00F204BB">
            <w:pPr>
              <w:rPr>
                <w:rFonts w:cstheme="minorHAnsi"/>
                <w:color w:val="FF0000"/>
                <w:szCs w:val="20"/>
              </w:rPr>
            </w:pPr>
          </w:p>
        </w:tc>
        <w:tc>
          <w:tcPr>
            <w:tcW w:w="429" w:type="pct"/>
          </w:tcPr>
          <w:p w14:paraId="666F9F6A" w14:textId="77777777" w:rsidR="00F204BB" w:rsidRPr="00920905" w:rsidRDefault="00F204BB" w:rsidP="00F204BB">
            <w:pPr>
              <w:rPr>
                <w:rFonts w:cstheme="minorHAnsi"/>
                <w:color w:val="FF0000"/>
                <w:szCs w:val="20"/>
              </w:rPr>
            </w:pPr>
          </w:p>
        </w:tc>
        <w:tc>
          <w:tcPr>
            <w:tcW w:w="530" w:type="pct"/>
          </w:tcPr>
          <w:p w14:paraId="63438A36" w14:textId="70EE06B3" w:rsidR="00F204BB" w:rsidRPr="00920905" w:rsidRDefault="00F204BB" w:rsidP="00F204BB">
            <w:pPr>
              <w:rPr>
                <w:rFonts w:cstheme="minorHAnsi"/>
                <w:color w:val="FF0000"/>
                <w:szCs w:val="20"/>
              </w:rPr>
            </w:pPr>
            <w:r>
              <w:rPr>
                <w:rFonts w:ascii="Calibri" w:hAnsi="Calibri" w:cs="Calibri"/>
                <w:szCs w:val="20"/>
              </w:rPr>
              <w:t>BE-92103</w:t>
            </w:r>
          </w:p>
        </w:tc>
        <w:tc>
          <w:tcPr>
            <w:tcW w:w="385" w:type="pct"/>
          </w:tcPr>
          <w:p w14:paraId="311A1841" w14:textId="297DC5D1" w:rsidR="00F204BB" w:rsidRPr="00920905" w:rsidRDefault="00F204BB" w:rsidP="00F204BB">
            <w:pPr>
              <w:rPr>
                <w:rFonts w:cstheme="minorHAnsi"/>
                <w:color w:val="FF0000"/>
                <w:szCs w:val="20"/>
              </w:rPr>
            </w:pPr>
          </w:p>
        </w:tc>
        <w:tc>
          <w:tcPr>
            <w:tcW w:w="3366" w:type="pct"/>
          </w:tcPr>
          <w:p w14:paraId="512138E6" w14:textId="31ACBD66" w:rsidR="00F204BB" w:rsidRPr="00920905" w:rsidRDefault="00F204BB" w:rsidP="00F204BB">
            <w:pPr>
              <w:rPr>
                <w:color w:val="FF0000"/>
              </w:rPr>
            </w:pPr>
            <w:r>
              <w:rPr>
                <w:rFonts w:cstheme="minorHAnsi"/>
                <w:szCs w:val="20"/>
              </w:rPr>
              <w:t>Prescriptive Window U-0.32/SHGC 0.25 replacing Standard Window U-0.67/SHGC 0.79</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245D4C7B" w14:textId="77777777" w:rsidR="00D722F0" w:rsidRPr="00EB4F68" w:rsidRDefault="00D722F0" w:rsidP="00D722F0">
      <w:pPr>
        <w:pStyle w:val="Reminder"/>
        <w:rPr>
          <w:rFonts w:asciiTheme="minorHAnsi" w:hAnsiTheme="minorHAnsi" w:cstheme="minorHAnsi"/>
          <w:i w:val="0"/>
          <w:color w:val="auto"/>
          <w:szCs w:val="22"/>
        </w:rPr>
      </w:pPr>
      <w:r w:rsidRPr="0039511E">
        <w:rPr>
          <w:rFonts w:asciiTheme="minorHAnsi" w:hAnsiTheme="minorHAnsi" w:cstheme="minorHAnsi"/>
          <w:i w:val="0"/>
          <w:color w:val="auto"/>
          <w:szCs w:val="22"/>
        </w:rPr>
        <w:t>Prescriptive</w:t>
      </w:r>
      <w:r>
        <w:rPr>
          <w:rFonts w:asciiTheme="minorHAnsi" w:hAnsiTheme="minorHAnsi" w:cstheme="minorHAnsi"/>
          <w:i w:val="0"/>
          <w:color w:val="auto"/>
          <w:szCs w:val="22"/>
        </w:rPr>
        <w:t xml:space="preserve"> glass/w</w:t>
      </w:r>
      <w:r w:rsidRPr="0039511E">
        <w:rPr>
          <w:rFonts w:asciiTheme="minorHAnsi" w:hAnsiTheme="minorHAnsi" w:cstheme="minorHAnsi"/>
          <w:i w:val="0"/>
          <w:color w:val="auto"/>
          <w:szCs w:val="22"/>
        </w:rPr>
        <w:t>indow</w:t>
      </w:r>
      <w:r>
        <w:rPr>
          <w:rFonts w:asciiTheme="minorHAnsi" w:hAnsiTheme="minorHAnsi" w:cstheme="minorHAnsi"/>
          <w:i w:val="0"/>
          <w:color w:val="auto"/>
          <w:szCs w:val="22"/>
        </w:rPr>
        <w:t xml:space="preserve"> assembly</w:t>
      </w:r>
      <w:r w:rsidRPr="0039511E">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with </w:t>
      </w:r>
      <w:r w:rsidRPr="0039511E">
        <w:rPr>
          <w:rFonts w:asciiTheme="minorHAnsi" w:hAnsiTheme="minorHAnsi" w:cstheme="minorHAnsi"/>
          <w:i w:val="0"/>
          <w:color w:val="auto"/>
          <w:szCs w:val="22"/>
        </w:rPr>
        <w:t xml:space="preserve">U-0.32/SHGC 0.25 replacing </w:t>
      </w:r>
      <w:r>
        <w:rPr>
          <w:rFonts w:asciiTheme="minorHAnsi" w:hAnsiTheme="minorHAnsi" w:cstheme="minorHAnsi"/>
          <w:i w:val="0"/>
          <w:color w:val="auto"/>
          <w:szCs w:val="22"/>
        </w:rPr>
        <w:t>a Standard glass/w</w:t>
      </w:r>
      <w:r w:rsidRPr="0039511E">
        <w:rPr>
          <w:rFonts w:asciiTheme="minorHAnsi" w:hAnsiTheme="minorHAnsi" w:cstheme="minorHAnsi"/>
          <w:i w:val="0"/>
          <w:color w:val="auto"/>
          <w:szCs w:val="22"/>
        </w:rPr>
        <w:t>indow</w:t>
      </w:r>
      <w:r>
        <w:rPr>
          <w:rFonts w:asciiTheme="minorHAnsi" w:hAnsiTheme="minorHAnsi" w:cstheme="minorHAnsi"/>
          <w:i w:val="0"/>
          <w:color w:val="auto"/>
          <w:szCs w:val="22"/>
        </w:rPr>
        <w:t xml:space="preserve"> assembly with</w:t>
      </w:r>
      <w:r w:rsidRPr="0039511E">
        <w:rPr>
          <w:rFonts w:asciiTheme="minorHAnsi" w:hAnsiTheme="minorHAnsi" w:cstheme="minorHAnsi"/>
          <w:i w:val="0"/>
          <w:color w:val="auto"/>
          <w:szCs w:val="22"/>
        </w:rPr>
        <w:t xml:space="preserve"> U-0.67/SHGC 0.79</w:t>
      </w:r>
      <w:r>
        <w:rPr>
          <w:rFonts w:asciiTheme="minorHAnsi" w:hAnsiTheme="minorHAnsi" w:cstheme="minorHAnsi"/>
          <w:i w:val="0"/>
          <w:color w:val="auto"/>
          <w:szCs w:val="22"/>
        </w:rPr>
        <w:t xml:space="preserve"> </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3752167D" w14:textId="1905B3EF" w:rsidR="00D722F0" w:rsidRDefault="00D722F0" w:rsidP="00D722F0">
      <w:pPr>
        <w:pStyle w:val="Calibri11"/>
        <w:rPr>
          <w:rFonts w:asciiTheme="minorHAnsi" w:hAnsiTheme="minorHAnsi"/>
          <w:color w:val="auto"/>
          <w:sz w:val="22"/>
          <w:szCs w:val="22"/>
        </w:rPr>
      </w:pPr>
      <w:r w:rsidRPr="008D275A">
        <w:rPr>
          <w:rFonts w:asciiTheme="minorHAnsi" w:hAnsiTheme="minorHAnsi"/>
          <w:color w:val="auto"/>
          <w:sz w:val="22"/>
          <w:szCs w:val="22"/>
        </w:rPr>
        <w:t>The install type is Retrofit (RET)</w:t>
      </w:r>
      <w:r>
        <w:rPr>
          <w:rFonts w:asciiTheme="minorHAnsi" w:hAnsiTheme="minorHAnsi"/>
          <w:color w:val="auto"/>
          <w:sz w:val="22"/>
          <w:szCs w:val="22"/>
        </w:rPr>
        <w:t>.</w:t>
      </w:r>
    </w:p>
    <w:p w14:paraId="633590ED" w14:textId="77777777" w:rsidR="00D722F0" w:rsidRPr="008D275A" w:rsidRDefault="00D722F0" w:rsidP="00D722F0">
      <w:pPr>
        <w:pStyle w:val="Calibri11"/>
        <w:rPr>
          <w:rFonts w:asciiTheme="minorHAnsi" w:hAnsiTheme="minorHAnsi"/>
          <w:color w:val="auto"/>
          <w:sz w:val="22"/>
          <w:szCs w:val="22"/>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47FB780" w14:textId="77777777" w:rsidTr="006F1B21">
        <w:trPr>
          <w:trHeight w:val="20"/>
        </w:trPr>
        <w:tc>
          <w:tcPr>
            <w:tcW w:w="1778" w:type="pct"/>
          </w:tcPr>
          <w:p w14:paraId="51BD30E3" w14:textId="6A8CF748" w:rsidR="006F1B21" w:rsidRPr="00500C4E" w:rsidRDefault="006F1B21">
            <w:pPr>
              <w:rPr>
                <w:sz w:val="18"/>
                <w:szCs w:val="18"/>
              </w:rPr>
            </w:pPr>
            <w:r w:rsidRPr="00500C4E">
              <w:rPr>
                <w:sz w:val="18"/>
                <w:szCs w:val="18"/>
              </w:rPr>
              <w:t>Retrofit</w:t>
            </w:r>
            <w:r w:rsidR="00C65450">
              <w:rPr>
                <w:sz w:val="18"/>
                <w:szCs w:val="18"/>
              </w:rPr>
              <w:t xml:space="preserve"> or</w:t>
            </w:r>
            <w:r w:rsidRPr="00500C4E">
              <w:rPr>
                <w:sz w:val="18"/>
                <w:szCs w:val="18"/>
              </w:rPr>
              <w:t xml:space="preserve"> Early Replacement (</w:t>
            </w:r>
            <w:r w:rsidR="00C65450">
              <w:rPr>
                <w:sz w:val="18"/>
                <w:szCs w:val="18"/>
              </w:rPr>
              <w:t>RET/</w:t>
            </w:r>
            <w:r w:rsidRPr="00500C4E">
              <w:rPr>
                <w:sz w:val="18"/>
                <w:szCs w:val="18"/>
              </w:rPr>
              <w:t>ER)</w:t>
            </w:r>
          </w:p>
        </w:tc>
        <w:tc>
          <w:tcPr>
            <w:tcW w:w="1107" w:type="pct"/>
          </w:tcPr>
          <w:p w14:paraId="1A897273" w14:textId="77777777" w:rsidR="006F1B21" w:rsidRPr="00500C4E" w:rsidRDefault="006F1B21" w:rsidP="001B2301">
            <w:pPr>
              <w:rPr>
                <w:sz w:val="18"/>
                <w:szCs w:val="18"/>
              </w:rPr>
            </w:pPr>
            <w:r w:rsidRPr="00500C4E">
              <w:rPr>
                <w:sz w:val="18"/>
                <w:szCs w:val="18"/>
              </w:rPr>
              <w:t>Above Customer Existing</w:t>
            </w:r>
          </w:p>
        </w:tc>
        <w:tc>
          <w:tcPr>
            <w:tcW w:w="1108" w:type="pct"/>
          </w:tcPr>
          <w:p w14:paraId="25F8676B" w14:textId="77777777" w:rsidR="006F1B21" w:rsidRPr="00500C4E" w:rsidRDefault="006F1B21" w:rsidP="001B2301">
            <w:pPr>
              <w:rPr>
                <w:sz w:val="18"/>
                <w:szCs w:val="18"/>
              </w:rPr>
            </w:pPr>
            <w:r w:rsidRPr="00500C4E">
              <w:rPr>
                <w:sz w:val="18"/>
                <w:szCs w:val="18"/>
              </w:rPr>
              <w:t>Above Code or Standard</w:t>
            </w:r>
          </w:p>
        </w:tc>
        <w:tc>
          <w:tcPr>
            <w:tcW w:w="481" w:type="pct"/>
          </w:tcPr>
          <w:p w14:paraId="25ABF832" w14:textId="77777777" w:rsidR="006F1B21" w:rsidRPr="00500C4E" w:rsidRDefault="006F1B21" w:rsidP="001B2301">
            <w:pPr>
              <w:rPr>
                <w:sz w:val="18"/>
                <w:szCs w:val="18"/>
              </w:rPr>
            </w:pPr>
            <w:r w:rsidRPr="00500C4E">
              <w:rPr>
                <w:sz w:val="18"/>
                <w:szCs w:val="18"/>
              </w:rPr>
              <w:t>RUL</w:t>
            </w:r>
          </w:p>
        </w:tc>
        <w:tc>
          <w:tcPr>
            <w:tcW w:w="526" w:type="pct"/>
          </w:tcPr>
          <w:p w14:paraId="515D5481" w14:textId="77777777" w:rsidR="006F1B21" w:rsidRPr="00500C4E" w:rsidRDefault="006F1B21" w:rsidP="001B2301">
            <w:pPr>
              <w:rPr>
                <w:sz w:val="18"/>
                <w:szCs w:val="18"/>
              </w:rPr>
            </w:pPr>
            <w:r w:rsidRPr="00500C4E">
              <w:rPr>
                <w:sz w:val="18"/>
                <w:szCs w:val="18"/>
              </w:rPr>
              <w:t>EUL-RUL</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2547A7CE" w14:textId="77777777" w:rsidR="00D722F0" w:rsidRPr="008D275A" w:rsidRDefault="00D722F0" w:rsidP="00D722F0">
      <w:pPr>
        <w:pStyle w:val="Calibri11"/>
        <w:rPr>
          <w:rFonts w:asciiTheme="minorHAnsi" w:hAnsiTheme="minorHAnsi"/>
          <w:color w:val="auto"/>
          <w:sz w:val="22"/>
          <w:szCs w:val="22"/>
        </w:rPr>
      </w:pPr>
      <w:r w:rsidRPr="008D275A">
        <w:rPr>
          <w:rFonts w:asciiTheme="minorHAnsi" w:hAnsiTheme="minorHAnsi"/>
          <w:color w:val="auto"/>
          <w:sz w:val="22"/>
          <w:szCs w:val="22"/>
        </w:rPr>
        <w:t>The delivery mechanism is Down-Stream Incentive – Deemed.</w:t>
      </w:r>
    </w:p>
    <w:p w14:paraId="5A9F1DD0" w14:textId="77777777" w:rsidR="00D722F0" w:rsidRDefault="00D722F0"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9"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9"/>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0088BDD1" w14:textId="77777777" w:rsidR="00D722F0" w:rsidRDefault="00D722F0" w:rsidP="00920905">
      <w:pPr>
        <w:pStyle w:val="Caption"/>
        <w:keepNext/>
        <w:jc w:val="center"/>
        <w:rPr>
          <w:rFonts w:cs="Arial"/>
          <w:szCs w:val="22"/>
        </w:rPr>
      </w:pPr>
      <w:bookmarkStart w:id="10" w:name="_Toc385592671"/>
      <w:bookmarkStart w:id="11" w:name="_Toc214003087"/>
    </w:p>
    <w:p w14:paraId="127C5859" w14:textId="44305229" w:rsidR="00E326BA" w:rsidRPr="00920905" w:rsidRDefault="00E326BA" w:rsidP="00920905">
      <w:pPr>
        <w:pStyle w:val="Caption"/>
        <w:keepNext/>
        <w:jc w:val="center"/>
        <w:rPr>
          <w:rFonts w:cs="Arial"/>
          <w:szCs w:val="22"/>
        </w:rPr>
      </w:pPr>
      <w:r w:rsidRPr="00920905">
        <w:rPr>
          <w:rFonts w:cs="Arial"/>
          <w:szCs w:val="22"/>
        </w:rPr>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0937C901" w:rsidR="00E326BA" w:rsidRPr="00B00FC0" w:rsidRDefault="00D722F0" w:rsidP="00920905">
            <w:pPr>
              <w:rPr>
                <w:rFonts w:cs="Arial"/>
                <w:b/>
                <w:szCs w:val="20"/>
              </w:rPr>
            </w:pPr>
            <w:r w:rsidRPr="00B00FC0">
              <w:rPr>
                <w:rFonts w:cs="Arial"/>
                <w:szCs w:val="20"/>
              </w:rPr>
              <w:t>Yes</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3C26F265" w:rsidR="00E326BA" w:rsidRPr="00B00FC0" w:rsidRDefault="00E326BA" w:rsidP="00920905">
            <w:pPr>
              <w:rPr>
                <w:rFonts w:cs="Arial"/>
                <w:szCs w:val="20"/>
              </w:rPr>
            </w:pPr>
            <w:r w:rsidRPr="00B00FC0">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475D0A1E" w:rsidR="00E326BA" w:rsidRPr="00B00FC0" w:rsidRDefault="0046720C" w:rsidP="00920905">
            <w:pPr>
              <w:rPr>
                <w:rFonts w:cs="Arial"/>
                <w:szCs w:val="20"/>
              </w:rPr>
            </w:pPr>
            <w:r>
              <w:rPr>
                <w:rFonts w:cs="Arial"/>
                <w:szCs w:val="20"/>
              </w:rPr>
              <w:t>Yes</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26113426" w:rsidR="00E326BA" w:rsidRPr="00B00FC0" w:rsidRDefault="00E326BA" w:rsidP="00920905">
            <w:pPr>
              <w:rPr>
                <w:rFonts w:cs="Arial"/>
                <w:szCs w:val="20"/>
              </w:rPr>
            </w:pPr>
            <w:r w:rsidRPr="00B00FC0">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76625CA0" w:rsidR="00E326BA" w:rsidRPr="00B00FC0" w:rsidRDefault="00D722F0" w:rsidP="00D722F0">
            <w:pPr>
              <w:rPr>
                <w:rFonts w:cs="Arial"/>
                <w:szCs w:val="20"/>
              </w:rPr>
            </w:pPr>
            <w:r w:rsidRPr="00B00FC0">
              <w:rPr>
                <w:rFonts w:cs="Arial"/>
                <w:szCs w:val="20"/>
              </w:rPr>
              <w:t>Yes</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348458D9" w:rsidR="00E326BA" w:rsidRPr="00B00FC0" w:rsidRDefault="0046720C" w:rsidP="00920905">
            <w:pPr>
              <w:rPr>
                <w:rFonts w:cs="Arial"/>
                <w:szCs w:val="20"/>
              </w:rPr>
            </w:pPr>
            <w:r>
              <w:rPr>
                <w:rFonts w:cs="Arial"/>
                <w:szCs w:val="20"/>
              </w:rPr>
              <w:t>Yes</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r w:rsidR="009D10A4" w:rsidRPr="00500C4E">
              <w:rPr>
                <w:rFonts w:cs="Arial"/>
                <w:szCs w:val="20"/>
              </w:rPr>
              <w:t>eQUEST P</w:t>
            </w:r>
            <w:r w:rsidRPr="00920905">
              <w:rPr>
                <w:rFonts w:cs="Arial"/>
                <w:szCs w:val="20"/>
              </w:rPr>
              <w:t>rototype</w:t>
            </w:r>
            <w:r w:rsidR="009D10A4" w:rsidRPr="00500C4E">
              <w:rPr>
                <w:rFonts w:cs="Arial"/>
                <w:szCs w:val="20"/>
              </w:rPr>
              <w:t>s</w:t>
            </w:r>
          </w:p>
        </w:tc>
        <w:tc>
          <w:tcPr>
            <w:tcW w:w="3452" w:type="pct"/>
          </w:tcPr>
          <w:p w14:paraId="4D0FA036" w14:textId="29601B20" w:rsidR="00505CEC" w:rsidRPr="00B00FC0" w:rsidDel="00505CEC" w:rsidRDefault="00505CEC" w:rsidP="00D722F0">
            <w:pPr>
              <w:rPr>
                <w:rFonts w:cs="Arial"/>
                <w:szCs w:val="20"/>
              </w:rPr>
            </w:pPr>
            <w:r w:rsidRPr="00B00FC0">
              <w:rPr>
                <w:rFonts w:cs="Arial"/>
                <w:szCs w:val="20"/>
              </w:rPr>
              <w:t>Yes</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6CB52507" w:rsidR="00D86A9D" w:rsidRPr="00B00FC0" w:rsidRDefault="00D86A9D" w:rsidP="00D722F0">
            <w:pPr>
              <w:rPr>
                <w:rFonts w:cs="Arial"/>
                <w:szCs w:val="20"/>
              </w:rPr>
            </w:pPr>
            <w:r w:rsidRPr="00B00FC0">
              <w:rPr>
                <w:rFonts w:cstheme="minorHAnsi"/>
                <w:szCs w:val="20"/>
              </w:rPr>
              <w:t xml:space="preserve">DEER </w:t>
            </w:r>
            <w:r w:rsidR="00D722F0" w:rsidRPr="00B00FC0">
              <w:rPr>
                <w:rFonts w:cstheme="minorHAnsi"/>
                <w:szCs w:val="20"/>
              </w:rPr>
              <w:t>2014</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259CE066" w:rsidR="00E326BA" w:rsidRPr="00B00FC0" w:rsidRDefault="00D722F0" w:rsidP="00920905">
            <w:pPr>
              <w:rPr>
                <w:rFonts w:cs="Arial"/>
                <w:szCs w:val="20"/>
              </w:rPr>
            </w:pPr>
            <w:r w:rsidRPr="00B00FC0">
              <w:rPr>
                <w:rFonts w:cstheme="minorHAnsi"/>
                <w:szCs w:val="20"/>
              </w:rPr>
              <w:t>Change in unit from “100 sq ft” to “Square Foot”</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28CFE296" w:rsidR="00E326BA" w:rsidRPr="00B00FC0" w:rsidRDefault="00D722F0" w:rsidP="00920905">
            <w:pPr>
              <w:rPr>
                <w:rFonts w:cs="Arial"/>
                <w:szCs w:val="20"/>
              </w:rPr>
            </w:pPr>
            <w:r w:rsidRPr="00B00FC0">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r w:rsidRPr="00920905">
              <w:rPr>
                <w:rFonts w:cstheme="minorHAnsi"/>
                <w:b/>
                <w:szCs w:val="20"/>
              </w:rPr>
              <w:t>BldgType</w:t>
            </w:r>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B00FC0" w:rsidRPr="00B00FC0" w14:paraId="5C8B04BC" w14:textId="77777777" w:rsidTr="00920905">
        <w:tc>
          <w:tcPr>
            <w:tcW w:w="673" w:type="pct"/>
          </w:tcPr>
          <w:p w14:paraId="28722997" w14:textId="77777777" w:rsidR="00907697" w:rsidRPr="00B00FC0" w:rsidRDefault="00907697" w:rsidP="005729C8">
            <w:pPr>
              <w:rPr>
                <w:szCs w:val="20"/>
              </w:rPr>
            </w:pPr>
            <w:r w:rsidRPr="00B00FC0">
              <w:rPr>
                <w:szCs w:val="20"/>
              </w:rPr>
              <w:t>Res-Default&gt;2</w:t>
            </w:r>
          </w:p>
        </w:tc>
        <w:tc>
          <w:tcPr>
            <w:tcW w:w="2019" w:type="pct"/>
          </w:tcPr>
          <w:p w14:paraId="3EB26158" w14:textId="77777777" w:rsidR="00907697" w:rsidRPr="00B00FC0" w:rsidRDefault="00907697" w:rsidP="005729C8">
            <w:pPr>
              <w:rPr>
                <w:szCs w:val="20"/>
              </w:rPr>
            </w:pPr>
            <w:r w:rsidRPr="00B00FC0">
              <w:rPr>
                <w:szCs w:val="20"/>
              </w:rPr>
              <w:t>All other EEM with no evaluated NTGR; existing EEM with same delivery mechanism for more than 2 years</w:t>
            </w:r>
          </w:p>
        </w:tc>
        <w:tc>
          <w:tcPr>
            <w:tcW w:w="434" w:type="pct"/>
          </w:tcPr>
          <w:p w14:paraId="5C4D3E7D" w14:textId="77777777" w:rsidR="00907697" w:rsidRPr="00B00FC0" w:rsidRDefault="00907697" w:rsidP="005729C8">
            <w:pPr>
              <w:rPr>
                <w:szCs w:val="20"/>
              </w:rPr>
            </w:pPr>
            <w:r w:rsidRPr="00B00FC0">
              <w:rPr>
                <w:szCs w:val="20"/>
              </w:rPr>
              <w:t>Res</w:t>
            </w:r>
          </w:p>
        </w:tc>
        <w:tc>
          <w:tcPr>
            <w:tcW w:w="529" w:type="pct"/>
          </w:tcPr>
          <w:p w14:paraId="1A63333B" w14:textId="77777777" w:rsidR="00907697" w:rsidRPr="00B00FC0" w:rsidRDefault="00907697" w:rsidP="005729C8">
            <w:pPr>
              <w:rPr>
                <w:szCs w:val="20"/>
              </w:rPr>
            </w:pPr>
            <w:r w:rsidRPr="00B00FC0">
              <w:rPr>
                <w:szCs w:val="20"/>
              </w:rPr>
              <w:t>Any</w:t>
            </w:r>
          </w:p>
        </w:tc>
        <w:tc>
          <w:tcPr>
            <w:tcW w:w="915" w:type="pct"/>
          </w:tcPr>
          <w:p w14:paraId="6AB10E89" w14:textId="77777777" w:rsidR="00907697" w:rsidRPr="00B00FC0" w:rsidRDefault="00907697" w:rsidP="005729C8">
            <w:pPr>
              <w:rPr>
                <w:szCs w:val="20"/>
              </w:rPr>
            </w:pPr>
            <w:r w:rsidRPr="00B00FC0">
              <w:rPr>
                <w:szCs w:val="20"/>
              </w:rPr>
              <w:t>Any</w:t>
            </w:r>
          </w:p>
        </w:tc>
        <w:tc>
          <w:tcPr>
            <w:tcW w:w="430" w:type="pct"/>
          </w:tcPr>
          <w:p w14:paraId="25878F23" w14:textId="77777777" w:rsidR="00907697" w:rsidRPr="00B00FC0" w:rsidRDefault="00907697" w:rsidP="005729C8">
            <w:pPr>
              <w:rPr>
                <w:szCs w:val="20"/>
              </w:rPr>
            </w:pPr>
            <w:r w:rsidRPr="00B00FC0">
              <w:rPr>
                <w:szCs w:val="20"/>
              </w:rPr>
              <w:t>0.55</w:t>
            </w:r>
          </w:p>
        </w:tc>
      </w:tr>
    </w:tbl>
    <w:p w14:paraId="0E13CC18" w14:textId="77777777" w:rsidR="00C018E0" w:rsidRPr="00B00FC0" w:rsidRDefault="00C018E0" w:rsidP="000968C6">
      <w:pPr>
        <w:pStyle w:val="Reminders"/>
        <w:rPr>
          <w:rFonts w:asciiTheme="minorHAnsi" w:hAnsiTheme="minorHAnsi" w:cstheme="minorHAnsi"/>
          <w:i w:val="0"/>
          <w:color w:val="auto"/>
          <w:szCs w:val="22"/>
        </w:rPr>
      </w:pPr>
    </w:p>
    <w:p w14:paraId="4FDF0BF9" w14:textId="77777777" w:rsidR="003003EC" w:rsidRPr="00B00FC0" w:rsidRDefault="003003EC" w:rsidP="003003EC">
      <w:pPr>
        <w:pStyle w:val="Reminders"/>
        <w:rPr>
          <w:rFonts w:asciiTheme="minorHAnsi" w:hAnsiTheme="minorHAnsi" w:cstheme="minorHAnsi"/>
          <w:i w:val="0"/>
          <w:color w:val="auto"/>
          <w:szCs w:val="22"/>
        </w:rPr>
      </w:pPr>
      <w:r w:rsidRPr="00B00FC0">
        <w:rPr>
          <w:rFonts w:asciiTheme="minorHAnsi" w:hAnsiTheme="minorHAnsi" w:cstheme="minorHAnsi"/>
          <w:b/>
          <w:i w:val="0"/>
          <w:color w:val="auto"/>
          <w:szCs w:val="22"/>
        </w:rPr>
        <w:t>Spillage Rate</w:t>
      </w:r>
    </w:p>
    <w:p w14:paraId="3ADB306A" w14:textId="77777777" w:rsidR="003003EC" w:rsidRPr="00B00FC0" w:rsidRDefault="003003EC" w:rsidP="003003EC">
      <w:pPr>
        <w:pStyle w:val="Reminders"/>
        <w:rPr>
          <w:rFonts w:asciiTheme="minorHAnsi" w:hAnsiTheme="minorHAnsi" w:cstheme="minorHAnsi"/>
          <w:i w:val="0"/>
          <w:color w:val="auto"/>
          <w:szCs w:val="22"/>
        </w:rPr>
      </w:pPr>
      <w:r w:rsidRPr="00B00FC0">
        <w:rPr>
          <w:rFonts w:asciiTheme="minorHAnsi" w:hAnsiTheme="minorHAnsi" w:cstheme="minorHAnsi"/>
          <w:i w:val="0"/>
          <w:color w:val="auto"/>
          <w:szCs w:val="22"/>
        </w:rPr>
        <w:lastRenderedPageBreak/>
        <w:t>Spillage rates are not tracked in work papers; they are tracked in an external document which will be supplied to the Commission Staff.</w:t>
      </w:r>
    </w:p>
    <w:p w14:paraId="745FA270" w14:textId="77777777" w:rsidR="003003EC" w:rsidRPr="00B00FC0" w:rsidRDefault="003003EC" w:rsidP="000968C6">
      <w:pPr>
        <w:pStyle w:val="Reminders"/>
        <w:rPr>
          <w:rFonts w:asciiTheme="minorHAnsi" w:hAnsiTheme="minorHAnsi" w:cstheme="minorHAnsi"/>
          <w:i w:val="0"/>
          <w:color w:val="auto"/>
          <w:szCs w:val="22"/>
        </w:rPr>
      </w:pPr>
    </w:p>
    <w:p w14:paraId="4168B5BD" w14:textId="77777777" w:rsidR="000968C6" w:rsidRPr="00B00FC0" w:rsidRDefault="000968C6" w:rsidP="000968C6">
      <w:pPr>
        <w:pStyle w:val="Reminders"/>
        <w:rPr>
          <w:rFonts w:asciiTheme="minorHAnsi" w:hAnsiTheme="minorHAnsi" w:cstheme="minorHAnsi"/>
          <w:b/>
          <w:i w:val="0"/>
          <w:color w:val="auto"/>
          <w:szCs w:val="22"/>
        </w:rPr>
      </w:pPr>
      <w:r w:rsidRPr="00B00FC0">
        <w:rPr>
          <w:rFonts w:asciiTheme="minorHAnsi" w:hAnsiTheme="minorHAnsi" w:cstheme="minorHAnsi"/>
          <w:b/>
          <w:i w:val="0"/>
          <w:color w:val="auto"/>
          <w:szCs w:val="22"/>
        </w:rPr>
        <w:t>Installation Rate</w:t>
      </w:r>
    </w:p>
    <w:p w14:paraId="425FECE8" w14:textId="1A0A2197" w:rsidR="00240B74" w:rsidRPr="00B00FC0" w:rsidRDefault="000968C6" w:rsidP="00920905">
      <w:pPr>
        <w:pStyle w:val="NoSpacing"/>
      </w:pPr>
      <w:r w:rsidRPr="00B00FC0">
        <w:t>Th</w:t>
      </w:r>
      <w:r w:rsidR="00061A8E" w:rsidRPr="00B00FC0">
        <w:t>e IR</w:t>
      </w:r>
      <w:r w:rsidRPr="00B00FC0">
        <w:t xml:space="preserve"> value</w:t>
      </w:r>
      <w:r w:rsidR="00061A8E" w:rsidRPr="00B00FC0">
        <w:t>s</w:t>
      </w:r>
      <w:r w:rsidRPr="00B00FC0">
        <w:t xml:space="preserve"> </w:t>
      </w:r>
      <w:r w:rsidR="00061A8E" w:rsidRPr="00B00FC0">
        <w:t>were</w:t>
      </w:r>
      <w:r w:rsidRPr="00B00FC0">
        <w:t xml:space="preserve"> obtained </w:t>
      </w:r>
      <w:r w:rsidR="00BC6524" w:rsidRPr="00B00FC0">
        <w:t>using the DEER READI tool</w:t>
      </w:r>
      <w:r w:rsidR="00240B74" w:rsidRPr="00B00FC0">
        <w:t>.</w:t>
      </w:r>
      <w:r w:rsidRPr="00B00FC0">
        <w:t xml:space="preserve"> </w:t>
      </w:r>
      <w:r w:rsidR="00061A8E" w:rsidRPr="00B00FC0">
        <w:t>The relevant IR values for the measures in this work paper are in the table below</w:t>
      </w:r>
      <w:r w:rsidR="008B1357" w:rsidRPr="00B00FC0">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B00FC0" w:rsidRPr="00B00FC0" w14:paraId="1322279D" w14:textId="77777777" w:rsidTr="00920905">
        <w:tc>
          <w:tcPr>
            <w:tcW w:w="722" w:type="pct"/>
            <w:shd w:val="clear" w:color="auto" w:fill="D9D9D9" w:themeFill="background1" w:themeFillShade="D9"/>
          </w:tcPr>
          <w:p w14:paraId="75105F70" w14:textId="77777777" w:rsidR="006B4A48" w:rsidRPr="00B00FC0" w:rsidRDefault="00BA2E7E" w:rsidP="005729C8">
            <w:pPr>
              <w:rPr>
                <w:rFonts w:cstheme="minorHAnsi"/>
                <w:b/>
                <w:szCs w:val="20"/>
              </w:rPr>
            </w:pPr>
            <w:r w:rsidRPr="00B00FC0">
              <w:rPr>
                <w:rFonts w:cstheme="minorHAnsi"/>
                <w:b/>
                <w:szCs w:val="20"/>
              </w:rPr>
              <w:t xml:space="preserve">GSIA </w:t>
            </w:r>
            <w:r w:rsidR="00FB2590" w:rsidRPr="00B00FC0">
              <w:rPr>
                <w:rFonts w:cstheme="minorHAnsi"/>
                <w:b/>
                <w:szCs w:val="20"/>
              </w:rPr>
              <w:t>ID</w:t>
            </w:r>
          </w:p>
        </w:tc>
        <w:tc>
          <w:tcPr>
            <w:tcW w:w="1404" w:type="pct"/>
            <w:shd w:val="clear" w:color="auto" w:fill="D9D9D9" w:themeFill="background1" w:themeFillShade="D9"/>
          </w:tcPr>
          <w:p w14:paraId="102A3FC1" w14:textId="77777777" w:rsidR="006B4A48" w:rsidRPr="00B00FC0" w:rsidRDefault="00FB2590" w:rsidP="005729C8">
            <w:pPr>
              <w:rPr>
                <w:rFonts w:cstheme="minorHAnsi"/>
                <w:b/>
                <w:szCs w:val="20"/>
              </w:rPr>
            </w:pPr>
            <w:r w:rsidRPr="00B00FC0">
              <w:rPr>
                <w:rFonts w:cstheme="minorHAnsi"/>
                <w:b/>
                <w:szCs w:val="20"/>
              </w:rPr>
              <w:t>Description</w:t>
            </w:r>
          </w:p>
        </w:tc>
        <w:tc>
          <w:tcPr>
            <w:tcW w:w="688" w:type="pct"/>
            <w:shd w:val="clear" w:color="auto" w:fill="D9D9D9" w:themeFill="background1" w:themeFillShade="D9"/>
          </w:tcPr>
          <w:p w14:paraId="3FDC9087" w14:textId="77777777" w:rsidR="006B4A48" w:rsidRPr="00B00FC0" w:rsidRDefault="00FB2590" w:rsidP="005729C8">
            <w:pPr>
              <w:rPr>
                <w:rFonts w:cstheme="minorHAnsi"/>
                <w:b/>
                <w:szCs w:val="20"/>
              </w:rPr>
            </w:pPr>
            <w:r w:rsidRPr="00B00FC0">
              <w:rPr>
                <w:rFonts w:cstheme="minorHAnsi"/>
                <w:b/>
                <w:szCs w:val="20"/>
              </w:rPr>
              <w:t>Sector</w:t>
            </w:r>
          </w:p>
        </w:tc>
        <w:tc>
          <w:tcPr>
            <w:tcW w:w="858" w:type="pct"/>
            <w:shd w:val="clear" w:color="auto" w:fill="D9D9D9" w:themeFill="background1" w:themeFillShade="D9"/>
          </w:tcPr>
          <w:p w14:paraId="0BA1547A" w14:textId="77777777" w:rsidR="006B4A48" w:rsidRPr="00B00FC0" w:rsidRDefault="00FB2590" w:rsidP="005729C8">
            <w:pPr>
              <w:rPr>
                <w:rFonts w:cstheme="minorHAnsi"/>
                <w:b/>
                <w:szCs w:val="20"/>
              </w:rPr>
            </w:pPr>
            <w:r w:rsidRPr="00B00FC0">
              <w:rPr>
                <w:rFonts w:cstheme="minorHAnsi"/>
                <w:b/>
                <w:szCs w:val="20"/>
              </w:rPr>
              <w:t>BldgType</w:t>
            </w:r>
          </w:p>
        </w:tc>
        <w:tc>
          <w:tcPr>
            <w:tcW w:w="693" w:type="pct"/>
            <w:shd w:val="clear" w:color="auto" w:fill="D9D9D9" w:themeFill="background1" w:themeFillShade="D9"/>
          </w:tcPr>
          <w:p w14:paraId="47328018" w14:textId="77777777" w:rsidR="006B4A48" w:rsidRPr="00B00FC0" w:rsidRDefault="006B4A48" w:rsidP="005729C8">
            <w:pPr>
              <w:rPr>
                <w:rFonts w:cstheme="minorHAnsi"/>
                <w:b/>
                <w:szCs w:val="20"/>
              </w:rPr>
            </w:pPr>
            <w:r w:rsidRPr="00B00FC0">
              <w:rPr>
                <w:rFonts w:cstheme="minorHAnsi"/>
                <w:b/>
                <w:szCs w:val="20"/>
              </w:rPr>
              <w:t>ProgDelivID</w:t>
            </w:r>
          </w:p>
        </w:tc>
        <w:tc>
          <w:tcPr>
            <w:tcW w:w="634" w:type="pct"/>
            <w:shd w:val="clear" w:color="auto" w:fill="D9D9D9" w:themeFill="background1" w:themeFillShade="D9"/>
          </w:tcPr>
          <w:p w14:paraId="77690643" w14:textId="77777777" w:rsidR="006B4A48" w:rsidRPr="00B00FC0" w:rsidRDefault="00FB2590" w:rsidP="005729C8">
            <w:pPr>
              <w:rPr>
                <w:rFonts w:cstheme="minorHAnsi"/>
                <w:b/>
                <w:szCs w:val="20"/>
              </w:rPr>
            </w:pPr>
            <w:r w:rsidRPr="00B00FC0">
              <w:rPr>
                <w:rFonts w:cstheme="minorHAnsi"/>
                <w:b/>
                <w:szCs w:val="20"/>
              </w:rPr>
              <w:t>GSIAValue</w:t>
            </w:r>
          </w:p>
        </w:tc>
      </w:tr>
      <w:tr w:rsidR="00B00FC0" w:rsidRPr="00B00FC0" w14:paraId="3AEFCD58" w14:textId="77777777" w:rsidTr="00920905">
        <w:tc>
          <w:tcPr>
            <w:tcW w:w="722" w:type="pct"/>
          </w:tcPr>
          <w:p w14:paraId="20565B79" w14:textId="77777777" w:rsidR="002F4E34" w:rsidRPr="00B00FC0" w:rsidRDefault="002F4E34" w:rsidP="005729C8">
            <w:pPr>
              <w:rPr>
                <w:szCs w:val="20"/>
              </w:rPr>
            </w:pPr>
            <w:r w:rsidRPr="00B00FC0">
              <w:rPr>
                <w:szCs w:val="20"/>
              </w:rPr>
              <w:t>Def-GSIA</w:t>
            </w:r>
          </w:p>
        </w:tc>
        <w:tc>
          <w:tcPr>
            <w:tcW w:w="1404" w:type="pct"/>
          </w:tcPr>
          <w:p w14:paraId="2BFFF598" w14:textId="77777777" w:rsidR="002F4E34" w:rsidRPr="00B00FC0" w:rsidRDefault="002F4E34" w:rsidP="005729C8">
            <w:pPr>
              <w:rPr>
                <w:szCs w:val="20"/>
              </w:rPr>
            </w:pPr>
            <w:r w:rsidRPr="00B00FC0">
              <w:rPr>
                <w:szCs w:val="20"/>
              </w:rPr>
              <w:t>Default GSIA values</w:t>
            </w:r>
          </w:p>
        </w:tc>
        <w:tc>
          <w:tcPr>
            <w:tcW w:w="688" w:type="pct"/>
          </w:tcPr>
          <w:p w14:paraId="157D8A62" w14:textId="77777777" w:rsidR="002F4E34" w:rsidRPr="00B00FC0" w:rsidRDefault="002F4E34" w:rsidP="005729C8">
            <w:pPr>
              <w:rPr>
                <w:szCs w:val="20"/>
              </w:rPr>
            </w:pPr>
            <w:r w:rsidRPr="00B00FC0">
              <w:rPr>
                <w:szCs w:val="20"/>
              </w:rPr>
              <w:t>Any</w:t>
            </w:r>
          </w:p>
        </w:tc>
        <w:tc>
          <w:tcPr>
            <w:tcW w:w="858" w:type="pct"/>
          </w:tcPr>
          <w:p w14:paraId="0C3293FE" w14:textId="77777777" w:rsidR="002F4E34" w:rsidRPr="00B00FC0" w:rsidRDefault="002F4E34" w:rsidP="005729C8">
            <w:pPr>
              <w:rPr>
                <w:szCs w:val="20"/>
              </w:rPr>
            </w:pPr>
            <w:r w:rsidRPr="00B00FC0">
              <w:rPr>
                <w:szCs w:val="20"/>
              </w:rPr>
              <w:t>Any</w:t>
            </w:r>
          </w:p>
        </w:tc>
        <w:tc>
          <w:tcPr>
            <w:tcW w:w="693" w:type="pct"/>
          </w:tcPr>
          <w:p w14:paraId="0B642835" w14:textId="77777777" w:rsidR="002F4E34" w:rsidRPr="00B00FC0" w:rsidRDefault="002F4E34" w:rsidP="005729C8">
            <w:pPr>
              <w:rPr>
                <w:szCs w:val="20"/>
              </w:rPr>
            </w:pPr>
            <w:r w:rsidRPr="00B00FC0">
              <w:rPr>
                <w:szCs w:val="20"/>
              </w:rPr>
              <w:t>Any</w:t>
            </w:r>
          </w:p>
        </w:tc>
        <w:tc>
          <w:tcPr>
            <w:tcW w:w="634" w:type="pct"/>
          </w:tcPr>
          <w:p w14:paraId="1C671DD2" w14:textId="77777777" w:rsidR="002F4E34" w:rsidRPr="00B00FC0" w:rsidRDefault="002F4E34" w:rsidP="005729C8">
            <w:pPr>
              <w:rPr>
                <w:szCs w:val="20"/>
              </w:rPr>
            </w:pPr>
            <w:r w:rsidRPr="00B00FC0">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0"/>
        <w:gridCol w:w="2684"/>
        <w:gridCol w:w="885"/>
        <w:gridCol w:w="1270"/>
        <w:gridCol w:w="1519"/>
        <w:gridCol w:w="1452"/>
      </w:tblGrid>
      <w:tr w:rsidR="008B1357" w:rsidRPr="00500C4E" w14:paraId="5A9EC2BE" w14:textId="77777777" w:rsidTr="00920905">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6"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4"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6" w:type="pct"/>
            <w:shd w:val="clear" w:color="auto" w:fill="D9D9D9" w:themeFill="background1" w:themeFillShade="D9"/>
          </w:tcPr>
          <w:p w14:paraId="0733AF36" w14:textId="77777777" w:rsidR="008B1357" w:rsidRPr="00920905" w:rsidRDefault="00BA2E7E" w:rsidP="00BA2E7E">
            <w:pPr>
              <w:rPr>
                <w:rFonts w:cstheme="minorHAnsi"/>
                <w:b/>
                <w:szCs w:val="20"/>
              </w:rPr>
            </w:pPr>
            <w:r w:rsidRPr="00920905">
              <w:rPr>
                <w:rFonts w:cstheme="minorHAnsi"/>
                <w:b/>
                <w:szCs w:val="20"/>
              </w:rPr>
              <w:t>UseCategory</w:t>
            </w:r>
          </w:p>
        </w:tc>
        <w:tc>
          <w:tcPr>
            <w:tcW w:w="813"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7"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BA2E7E" w:rsidRPr="00500C4E" w14:paraId="23E3B0B0" w14:textId="77777777" w:rsidTr="00920905">
        <w:trPr>
          <w:trHeight w:val="243"/>
        </w:trPr>
        <w:tc>
          <w:tcPr>
            <w:tcW w:w="824" w:type="pct"/>
          </w:tcPr>
          <w:p w14:paraId="17A1D7F4" w14:textId="663CAA99" w:rsidR="00BA2E7E" w:rsidRPr="00B00FC0" w:rsidRDefault="00B00FC0" w:rsidP="00BA2E7E">
            <w:pPr>
              <w:rPr>
                <w:szCs w:val="20"/>
              </w:rPr>
            </w:pPr>
            <w:r w:rsidRPr="00B00FC0">
              <w:rPr>
                <w:szCs w:val="20"/>
              </w:rPr>
              <w:t>BS-Win</w:t>
            </w:r>
          </w:p>
        </w:tc>
        <w:tc>
          <w:tcPr>
            <w:tcW w:w="1436" w:type="pct"/>
          </w:tcPr>
          <w:p w14:paraId="36E678D1" w14:textId="400AC764" w:rsidR="00BA2E7E" w:rsidRPr="00B00FC0" w:rsidRDefault="00B00FC0" w:rsidP="00BA2E7E">
            <w:pPr>
              <w:rPr>
                <w:szCs w:val="20"/>
              </w:rPr>
            </w:pPr>
            <w:r w:rsidRPr="00B00FC0">
              <w:rPr>
                <w:szCs w:val="20"/>
              </w:rPr>
              <w:t>High Performance Windows</w:t>
            </w:r>
          </w:p>
        </w:tc>
        <w:tc>
          <w:tcPr>
            <w:tcW w:w="474" w:type="pct"/>
          </w:tcPr>
          <w:p w14:paraId="42B5C736" w14:textId="71E8C409" w:rsidR="00BA2E7E" w:rsidRPr="00B00FC0" w:rsidRDefault="00B00FC0" w:rsidP="00BA2E7E">
            <w:pPr>
              <w:rPr>
                <w:szCs w:val="20"/>
              </w:rPr>
            </w:pPr>
            <w:r w:rsidRPr="00B00FC0">
              <w:rPr>
                <w:szCs w:val="20"/>
              </w:rPr>
              <w:t>Res</w:t>
            </w:r>
          </w:p>
        </w:tc>
        <w:tc>
          <w:tcPr>
            <w:tcW w:w="676" w:type="pct"/>
          </w:tcPr>
          <w:p w14:paraId="52A841ED" w14:textId="19104BA9" w:rsidR="00BA2E7E" w:rsidRPr="00B00FC0" w:rsidRDefault="00B00FC0" w:rsidP="00BA2E7E">
            <w:pPr>
              <w:rPr>
                <w:szCs w:val="20"/>
              </w:rPr>
            </w:pPr>
            <w:r w:rsidRPr="00B00FC0">
              <w:rPr>
                <w:szCs w:val="20"/>
              </w:rPr>
              <w:t>BldgEnv</w:t>
            </w:r>
          </w:p>
        </w:tc>
        <w:tc>
          <w:tcPr>
            <w:tcW w:w="813" w:type="pct"/>
          </w:tcPr>
          <w:p w14:paraId="1BF5FCBD" w14:textId="36F6F22D" w:rsidR="00BA2E7E" w:rsidRPr="00B00FC0" w:rsidRDefault="00B00FC0" w:rsidP="00BA2E7E">
            <w:pPr>
              <w:rPr>
                <w:szCs w:val="20"/>
              </w:rPr>
            </w:pPr>
            <w:r w:rsidRPr="00B00FC0">
              <w:rPr>
                <w:szCs w:val="20"/>
              </w:rPr>
              <w:t>20</w:t>
            </w:r>
          </w:p>
        </w:tc>
        <w:tc>
          <w:tcPr>
            <w:tcW w:w="777" w:type="pct"/>
          </w:tcPr>
          <w:p w14:paraId="46ED97C1" w14:textId="5FDD4248" w:rsidR="00BA2E7E" w:rsidRPr="00B00FC0" w:rsidRDefault="00B00FC0" w:rsidP="00BA2E7E">
            <w:pPr>
              <w:rPr>
                <w:szCs w:val="20"/>
              </w:rPr>
            </w:pPr>
            <w:r w:rsidRPr="00B00FC0">
              <w:rPr>
                <w:szCs w:val="20"/>
              </w:rPr>
              <w:t>6.7</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1"/>
    </w:p>
    <w:p w14:paraId="0DEAEAC0" w14:textId="6BE2E31B" w:rsidR="00B00FC0" w:rsidRPr="00B00FC0" w:rsidRDefault="00B00FC0" w:rsidP="00B00FC0">
      <w:pPr>
        <w:rPr>
          <w:rFonts w:cstheme="minorHAnsi"/>
          <w:szCs w:val="22"/>
        </w:rPr>
      </w:pPr>
      <w:r w:rsidRPr="006F79B7">
        <w:rPr>
          <w:rFonts w:cstheme="minorHAnsi"/>
          <w:szCs w:val="22"/>
        </w:rPr>
        <w:t xml:space="preserve">Per 2013 Building Energy Efficiency </w:t>
      </w:r>
      <w:r w:rsidRPr="00387A39">
        <w:rPr>
          <w:rFonts w:cstheme="minorHAnsi"/>
          <w:szCs w:val="22"/>
        </w:rPr>
        <w:t>Standards [355], installed</w:t>
      </w:r>
      <w:r w:rsidRPr="006F79B7">
        <w:rPr>
          <w:rFonts w:cstheme="minorHAnsi"/>
          <w:szCs w:val="22"/>
        </w:rPr>
        <w:t xml:space="preserve"> fenestration products, under the performance and prescriptive compliance approaches for newly constructed residential buildings, shall have an area weighted average U-factor and SHGC no greater than the applicable value in TABLE 150.1-A </w:t>
      </w:r>
      <w:r>
        <w:rPr>
          <w:rFonts w:cstheme="minorHAnsi"/>
          <w:szCs w:val="22"/>
        </w:rPr>
        <w:t xml:space="preserve"> </w:t>
      </w:r>
      <w:r w:rsidRPr="006F79B7">
        <w:rPr>
          <w:rFonts w:cstheme="minorHAnsi"/>
          <w:szCs w:val="22"/>
        </w:rPr>
        <w:t xml:space="preserve">and shall be determined in accordance with Sections 110.6(a)2 of the Standard with maximum U-factor of 0.32 and SHGC of 0.25 applicable to all SCE’s climate zones. </w:t>
      </w:r>
    </w:p>
    <w:p w14:paraId="3DEA63F4" w14:textId="77777777" w:rsidR="00B00FC0" w:rsidRDefault="00B00FC0" w:rsidP="00920905">
      <w:pPr>
        <w:pStyle w:val="Caption"/>
        <w:keepNext/>
        <w:rPr>
          <w:rFonts w:cstheme="minorHAnsi"/>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B00FC0" w:rsidRPr="00500C4E" w14:paraId="41E6B4DA" w14:textId="77777777" w:rsidTr="00223EFE">
        <w:trPr>
          <w:trHeight w:val="243"/>
        </w:trPr>
        <w:tc>
          <w:tcPr>
            <w:tcW w:w="1155" w:type="pct"/>
          </w:tcPr>
          <w:p w14:paraId="16A44F28" w14:textId="77777777" w:rsidR="00B00FC0" w:rsidRPr="00B00FC0" w:rsidRDefault="00B00FC0" w:rsidP="00B00FC0">
            <w:pPr>
              <w:rPr>
                <w:rFonts w:cstheme="minorHAnsi"/>
                <w:szCs w:val="20"/>
              </w:rPr>
            </w:pPr>
            <w:r w:rsidRPr="00B00FC0">
              <w:rPr>
                <w:rFonts w:cstheme="minorHAnsi"/>
                <w:szCs w:val="20"/>
              </w:rPr>
              <w:t>Title 24 (2013)</w:t>
            </w:r>
          </w:p>
        </w:tc>
        <w:tc>
          <w:tcPr>
            <w:tcW w:w="2711" w:type="pct"/>
            <w:vAlign w:val="center"/>
          </w:tcPr>
          <w:p w14:paraId="387D6828" w14:textId="4F30F06B" w:rsidR="00B00FC0" w:rsidRPr="00B00FC0" w:rsidRDefault="00B00FC0" w:rsidP="00B00FC0">
            <w:pPr>
              <w:rPr>
                <w:rFonts w:cstheme="minorHAnsi"/>
                <w:szCs w:val="20"/>
              </w:rPr>
            </w:pPr>
            <w:r w:rsidRPr="00B00FC0">
              <w:rPr>
                <w:rFonts w:cstheme="minorHAnsi"/>
                <w:szCs w:val="20"/>
              </w:rPr>
              <w:t>2013 Building Energy Efficiency Standards – Table 150.1-A</w:t>
            </w:r>
          </w:p>
        </w:tc>
        <w:tc>
          <w:tcPr>
            <w:tcW w:w="1134" w:type="pct"/>
            <w:vAlign w:val="center"/>
          </w:tcPr>
          <w:p w14:paraId="3E1189F8" w14:textId="1CD74167" w:rsidR="00B00FC0" w:rsidRPr="00B00FC0" w:rsidRDefault="00B00FC0" w:rsidP="00B00FC0">
            <w:pPr>
              <w:rPr>
                <w:rFonts w:cstheme="minorHAnsi"/>
                <w:szCs w:val="20"/>
              </w:rPr>
            </w:pPr>
            <w:r w:rsidRPr="00B00FC0">
              <w:rPr>
                <w:rFonts w:cstheme="minorHAnsi"/>
                <w:szCs w:val="20"/>
              </w:rPr>
              <w:t>July 1, 2014</w:t>
            </w:r>
          </w:p>
        </w:tc>
      </w:tr>
    </w:tbl>
    <w:p w14:paraId="658749F7" w14:textId="6B8A7A0D" w:rsidR="00572D2F" w:rsidRPr="00920905" w:rsidRDefault="00572D2F" w:rsidP="00920905">
      <w:pPr>
        <w:pStyle w:val="Heading2"/>
        <w:rPr>
          <w:rFonts w:cstheme="minorHAnsi"/>
          <w:b w:val="0"/>
          <w:bCs w:val="0"/>
          <w:iCs w:val="0"/>
          <w:smallCaps w:val="0"/>
        </w:rPr>
      </w:pPr>
      <w:bookmarkStart w:id="12" w:name="_Toc304800207"/>
      <w:bookmarkStart w:id="13" w:name="_Toc324318343"/>
      <w:bookmarkStart w:id="14" w:name="_Toc324340487"/>
      <w:bookmarkStart w:id="15" w:name="_Toc383441992"/>
      <w:bookmarkStart w:id="16"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658D85FE" w14:textId="416C7044" w:rsidR="00572D2F" w:rsidRPr="00B00FC0" w:rsidRDefault="00B00FC0" w:rsidP="00B00FC0">
      <w:pPr>
        <w:rPr>
          <w:rFonts w:cs="Arial"/>
          <w:szCs w:val="22"/>
        </w:rPr>
      </w:pPr>
      <w:r w:rsidRPr="00B00FC0">
        <w:rPr>
          <w:rFonts w:cs="Arial"/>
          <w:szCs w:val="22"/>
        </w:rPr>
        <w:t>N/A</w:t>
      </w:r>
    </w:p>
    <w:p w14:paraId="473D00CC" w14:textId="58C88335" w:rsidR="009844A1" w:rsidRPr="00B00FC0" w:rsidRDefault="009844A1" w:rsidP="009844A1">
      <w:pPr>
        <w:pStyle w:val="Heading2"/>
        <w:rPr>
          <w:rFonts w:asciiTheme="minorHAnsi" w:hAnsiTheme="minorHAnsi" w:cstheme="minorHAnsi"/>
        </w:rPr>
      </w:pPr>
      <w:r w:rsidRPr="00B00FC0">
        <w:rPr>
          <w:rFonts w:asciiTheme="minorHAnsi" w:hAnsiTheme="minorHAnsi" w:cstheme="minorHAnsi"/>
        </w:rPr>
        <w:t xml:space="preserve">1.6 Data </w:t>
      </w:r>
      <w:r w:rsidR="00602F18" w:rsidRPr="00B00FC0">
        <w:rPr>
          <w:rFonts w:asciiTheme="minorHAnsi" w:hAnsiTheme="minorHAnsi" w:cstheme="minorHAnsi"/>
        </w:rPr>
        <w:t>Quality and Future Data Needs</w:t>
      </w:r>
    </w:p>
    <w:p w14:paraId="5274C3FC" w14:textId="5AB65955" w:rsidR="00602F18" w:rsidRPr="00B00FC0" w:rsidRDefault="00B00FC0" w:rsidP="00B00FC0">
      <w:pPr>
        <w:rPr>
          <w:rFonts w:cs="Arial"/>
          <w:szCs w:val="22"/>
        </w:rPr>
      </w:pPr>
      <w:r w:rsidRPr="00B00FC0">
        <w:rPr>
          <w:rFonts w:cs="Arial"/>
          <w:szCs w:val="22"/>
        </w:rPr>
        <w:t xml:space="preserve">N/A </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6"/>
      <w:r w:rsidR="00755A45" w:rsidRPr="00500C4E">
        <w:rPr>
          <w:rFonts w:cstheme="minorHAnsi"/>
        </w:rPr>
        <w:t xml:space="preserve"> Methodology</w:t>
      </w:r>
    </w:p>
    <w:p w14:paraId="20E31BE9" w14:textId="77777777" w:rsidR="00683AFE" w:rsidRPr="00420FCB" w:rsidRDefault="00683AFE" w:rsidP="00683AFE">
      <w:pPr>
        <w:pStyle w:val="Reminders"/>
        <w:rPr>
          <w:rFonts w:asciiTheme="minorHAnsi" w:hAnsiTheme="minorHAnsi" w:cstheme="minorHAnsi"/>
          <w:i w:val="0"/>
          <w:color w:val="auto"/>
          <w:szCs w:val="22"/>
        </w:rPr>
      </w:pPr>
      <w:bookmarkStart w:id="17" w:name="_Toc214003093"/>
      <w:r w:rsidRPr="00420FCB">
        <w:rPr>
          <w:rFonts w:asciiTheme="minorHAnsi" w:hAnsiTheme="minorHAnsi" w:cstheme="minorHAnsi"/>
          <w:i w:val="0"/>
          <w:color w:val="auto"/>
          <w:szCs w:val="22"/>
        </w:rPr>
        <w:t>Energy and demand savings on the measure were estimated using comparative (parametric) runs between the base case and measure case window/glass assemblies using the 2014 DEER Residential Single Family</w:t>
      </w:r>
      <w:r>
        <w:rPr>
          <w:rFonts w:asciiTheme="minorHAnsi" w:hAnsiTheme="minorHAnsi" w:cstheme="minorHAnsi"/>
          <w:i w:val="0"/>
          <w:color w:val="auto"/>
          <w:szCs w:val="22"/>
        </w:rPr>
        <w:t xml:space="preserve"> (SFM)</w:t>
      </w:r>
      <w:r w:rsidRPr="00420FCB">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and Multi-Family (MFM) </w:t>
      </w:r>
      <w:r w:rsidRPr="00420FCB">
        <w:rPr>
          <w:rFonts w:asciiTheme="minorHAnsi" w:hAnsiTheme="minorHAnsi" w:cstheme="minorHAnsi"/>
          <w:i w:val="0"/>
          <w:color w:val="auto"/>
          <w:szCs w:val="22"/>
        </w:rPr>
        <w:t>DOE2.2 prototype</w:t>
      </w:r>
      <w:r>
        <w:rPr>
          <w:rFonts w:asciiTheme="minorHAnsi" w:hAnsiTheme="minorHAnsi" w:cstheme="minorHAnsi"/>
          <w:i w:val="0"/>
          <w:color w:val="auto"/>
          <w:szCs w:val="22"/>
        </w:rPr>
        <w:t xml:space="preserve">s with prototypes generated using the latest MASControl software application. </w:t>
      </w:r>
    </w:p>
    <w:p w14:paraId="43B28CBD" w14:textId="77777777" w:rsidR="00683AFE" w:rsidRPr="00420FCB" w:rsidRDefault="00683AFE" w:rsidP="00683AFE">
      <w:pPr>
        <w:pStyle w:val="Reminders"/>
        <w:rPr>
          <w:rFonts w:asciiTheme="minorHAnsi" w:hAnsiTheme="minorHAnsi" w:cstheme="minorHAnsi"/>
          <w:i w:val="0"/>
          <w:color w:val="auto"/>
          <w:szCs w:val="22"/>
        </w:rPr>
      </w:pPr>
    </w:p>
    <w:p w14:paraId="33CE195C" w14:textId="77777777" w:rsidR="00683AFE" w:rsidRDefault="00683AFE" w:rsidP="00683AFE">
      <w:pPr>
        <w:pStyle w:val="Reminders"/>
        <w:rPr>
          <w:rFonts w:asciiTheme="minorHAnsi" w:hAnsiTheme="minorHAnsi" w:cstheme="minorHAnsi"/>
          <w:i w:val="0"/>
          <w:color w:val="auto"/>
          <w:szCs w:val="22"/>
        </w:rPr>
      </w:pPr>
      <w:r w:rsidRPr="00420FCB">
        <w:rPr>
          <w:rFonts w:asciiTheme="minorHAnsi" w:hAnsiTheme="minorHAnsi" w:cstheme="minorHAnsi"/>
          <w:i w:val="0"/>
          <w:color w:val="auto"/>
          <w:szCs w:val="22"/>
        </w:rPr>
        <w:t>Methodology for estimating energy savings is based on the GLASS-TYPE-CODE method within the eQuest/DOE2.2 energy modeling software</w:t>
      </w:r>
      <w:r>
        <w:rPr>
          <w:rFonts w:asciiTheme="minorHAnsi" w:hAnsiTheme="minorHAnsi" w:cstheme="minorHAnsi"/>
          <w:i w:val="0"/>
          <w:color w:val="auto"/>
          <w:szCs w:val="22"/>
        </w:rPr>
        <w:t xml:space="preserve">.  The GLASS-TYPE-CODE method selects a glazing from the </w:t>
      </w:r>
      <w:r>
        <w:rPr>
          <w:rFonts w:asciiTheme="minorHAnsi" w:hAnsiTheme="minorHAnsi" w:cstheme="minorHAnsi"/>
          <w:i w:val="0"/>
          <w:color w:val="auto"/>
          <w:szCs w:val="22"/>
        </w:rPr>
        <w:lastRenderedPageBreak/>
        <w:t xml:space="preserve">DOE library which contains pre-determined performance data on window/glass assemblies including center of glass and glass plus </w:t>
      </w:r>
      <w:r w:rsidRPr="006F79B7">
        <w:rPr>
          <w:rFonts w:asciiTheme="minorHAnsi" w:hAnsiTheme="minorHAnsi" w:cstheme="minorHAnsi"/>
          <w:i w:val="0"/>
          <w:color w:val="auto"/>
          <w:szCs w:val="22"/>
        </w:rPr>
        <w:t>window frame</w:t>
      </w:r>
      <w:r>
        <w:rPr>
          <w:rFonts w:asciiTheme="minorHAnsi" w:hAnsiTheme="minorHAnsi" w:cstheme="minorHAnsi"/>
          <w:i w:val="0"/>
          <w:color w:val="auto"/>
          <w:szCs w:val="22"/>
        </w:rPr>
        <w:t xml:space="preserve"> </w:t>
      </w:r>
      <w:r w:rsidRPr="006F79B7">
        <w:rPr>
          <w:rFonts w:asciiTheme="minorHAnsi" w:hAnsiTheme="minorHAnsi" w:cstheme="minorHAnsi"/>
          <w:i w:val="0"/>
          <w:color w:val="auto"/>
          <w:szCs w:val="22"/>
        </w:rPr>
        <w:t>heat transfer coefficient “U-factor”, Solar Heat Gain Coefficient (“SHGC”), and Visible Transmittance (“VT”)</w:t>
      </w:r>
      <w:r>
        <w:rPr>
          <w:rFonts w:asciiTheme="minorHAnsi" w:hAnsiTheme="minorHAnsi" w:cstheme="minorHAnsi"/>
          <w:i w:val="0"/>
          <w:color w:val="auto"/>
          <w:szCs w:val="22"/>
        </w:rPr>
        <w:t xml:space="preserve"> among others</w:t>
      </w:r>
      <w:r w:rsidRPr="006F79B7">
        <w:rPr>
          <w:rFonts w:asciiTheme="minorHAnsi" w:hAnsiTheme="minorHAnsi" w:cstheme="minorHAnsi"/>
          <w:i w:val="0"/>
          <w:color w:val="auto"/>
          <w:szCs w:val="22"/>
        </w:rPr>
        <w:t xml:space="preserve">.  </w:t>
      </w:r>
      <w:r>
        <w:rPr>
          <w:rFonts w:asciiTheme="minorHAnsi" w:hAnsiTheme="minorHAnsi" w:cstheme="minorHAnsi"/>
          <w:i w:val="0"/>
          <w:color w:val="auto"/>
          <w:szCs w:val="22"/>
        </w:rPr>
        <w:t>Performance parameters on both measure case and base case window/glass assemblies and selected GLASS-TYPE-CODE utilized in the energy analysis are summarized below:</w:t>
      </w:r>
    </w:p>
    <w:p w14:paraId="04AFAB14" w14:textId="77777777" w:rsidR="00683AFE" w:rsidRDefault="00683AFE" w:rsidP="00683AFE">
      <w:pPr>
        <w:pStyle w:val="Reminders"/>
        <w:rPr>
          <w:rFonts w:asciiTheme="minorHAnsi" w:hAnsiTheme="minorHAnsi" w:cstheme="minorHAnsi"/>
          <w:i w:val="0"/>
          <w:color w:val="auto"/>
          <w:szCs w:val="22"/>
        </w:rPr>
      </w:pPr>
    </w:p>
    <w:p w14:paraId="6242CAC5" w14:textId="77777777" w:rsidR="00683AFE" w:rsidRDefault="00683AFE" w:rsidP="00683AFE">
      <w:pPr>
        <w:pStyle w:val="Reminders"/>
        <w:ind w:firstLine="720"/>
        <w:rPr>
          <w:rFonts w:asciiTheme="minorHAnsi" w:hAnsiTheme="minorHAnsi" w:cstheme="minorHAnsi"/>
          <w:b/>
          <w:i w:val="0"/>
          <w:color w:val="auto"/>
          <w:sz w:val="20"/>
          <w:szCs w:val="20"/>
          <w:highlight w:val="lightGray"/>
        </w:rPr>
      </w:pPr>
      <w:r w:rsidRPr="00F96E22">
        <w:rPr>
          <w:rFonts w:asciiTheme="minorHAnsi" w:hAnsiTheme="minorHAnsi" w:cstheme="minorHAnsi"/>
          <w:b/>
          <w:i w:val="0"/>
          <w:color w:val="auto"/>
          <w:sz w:val="20"/>
          <w:szCs w:val="20"/>
          <w:highlight w:val="lightGray"/>
        </w:rPr>
        <w:t xml:space="preserve">Base Case Fenestration: </w:t>
      </w:r>
    </w:p>
    <w:p w14:paraId="3769E3B9" w14:textId="77777777" w:rsidR="00683AFE" w:rsidRPr="00387A39" w:rsidRDefault="00683AFE" w:rsidP="00683AFE">
      <w:pPr>
        <w:pStyle w:val="Reminders"/>
        <w:ind w:firstLine="720"/>
        <w:rPr>
          <w:rFonts w:asciiTheme="minorHAnsi" w:hAnsiTheme="minorHAnsi" w:cstheme="minorHAnsi"/>
          <w:b/>
          <w:i w:val="0"/>
          <w:color w:val="auto"/>
          <w:sz w:val="20"/>
          <w:szCs w:val="20"/>
          <w:highlight w:val="lightGray"/>
          <w:u w:val="single"/>
        </w:rPr>
      </w:pPr>
      <w:r w:rsidRPr="00387A39">
        <w:rPr>
          <w:rFonts w:asciiTheme="minorHAnsi" w:hAnsiTheme="minorHAnsi" w:cstheme="minorHAnsi"/>
          <w:b/>
          <w:i w:val="0"/>
          <w:color w:val="auto"/>
          <w:sz w:val="20"/>
          <w:szCs w:val="20"/>
          <w:highlight w:val="lightGray"/>
          <w:u w:val="single"/>
        </w:rPr>
        <w:t>U-0.67/SHGC 0.79 [Double Clear]</w:t>
      </w:r>
    </w:p>
    <w:p w14:paraId="74520938" w14:textId="77777777" w:rsidR="00683AFE" w:rsidRPr="00F96E22" w:rsidRDefault="00683AFE" w:rsidP="00683AFE">
      <w:pPr>
        <w:pStyle w:val="Reminders"/>
        <w:ind w:firstLine="720"/>
        <w:rPr>
          <w:rFonts w:asciiTheme="minorHAnsi" w:hAnsiTheme="minorHAnsi" w:cstheme="minorHAnsi"/>
          <w:b/>
          <w:i w:val="0"/>
          <w:color w:val="auto"/>
          <w:sz w:val="20"/>
          <w:szCs w:val="20"/>
          <w:highlight w:val="lightGray"/>
        </w:rPr>
      </w:pPr>
      <w:r>
        <w:rPr>
          <w:rFonts w:asciiTheme="minorHAnsi" w:hAnsiTheme="minorHAnsi" w:cstheme="minorHAnsi"/>
          <w:b/>
          <w:i w:val="0"/>
          <w:color w:val="auto"/>
          <w:sz w:val="20"/>
          <w:szCs w:val="20"/>
          <w:highlight w:val="lightGray"/>
        </w:rPr>
        <w:t>GLASS-TYPE-CODE</w:t>
      </w:r>
      <w:r w:rsidRPr="00F96E22">
        <w:rPr>
          <w:rFonts w:asciiTheme="minorHAnsi" w:hAnsiTheme="minorHAnsi" w:cstheme="minorHAnsi"/>
          <w:b/>
          <w:i w:val="0"/>
          <w:color w:val="auto"/>
          <w:sz w:val="20"/>
          <w:szCs w:val="20"/>
          <w:highlight w:val="lightGray"/>
        </w:rPr>
        <w:t>: 2000</w:t>
      </w:r>
      <w:r>
        <w:rPr>
          <w:rFonts w:asciiTheme="minorHAnsi" w:hAnsiTheme="minorHAnsi" w:cstheme="minorHAnsi"/>
          <w:b/>
          <w:i w:val="0"/>
          <w:color w:val="auto"/>
          <w:sz w:val="20"/>
          <w:szCs w:val="20"/>
          <w:highlight w:val="lightGray"/>
        </w:rPr>
        <w:t xml:space="preserve"> [Double Clear]|</w:t>
      </w:r>
      <w:r w:rsidRPr="00F96E22">
        <w:rPr>
          <w:rFonts w:asciiTheme="minorHAnsi" w:hAnsiTheme="minorHAnsi" w:cstheme="minorHAnsi"/>
          <w:b/>
          <w:i w:val="0"/>
          <w:color w:val="auto"/>
          <w:sz w:val="20"/>
          <w:szCs w:val="20"/>
          <w:highlight w:val="lightGray"/>
        </w:rPr>
        <w:t>U-0.57/</w:t>
      </w:r>
      <w:r>
        <w:rPr>
          <w:rFonts w:asciiTheme="minorHAnsi" w:hAnsiTheme="minorHAnsi" w:cstheme="minorHAnsi"/>
          <w:b/>
          <w:i w:val="0"/>
          <w:color w:val="auto"/>
          <w:sz w:val="20"/>
          <w:szCs w:val="20"/>
          <w:highlight w:val="lightGray"/>
        </w:rPr>
        <w:t>U-0.62 (Center G.</w:t>
      </w:r>
      <w:r w:rsidRPr="00F96E22">
        <w:rPr>
          <w:rFonts w:asciiTheme="minorHAnsi" w:hAnsiTheme="minorHAnsi" w:cstheme="minorHAnsi"/>
          <w:b/>
          <w:i w:val="0"/>
          <w:color w:val="auto"/>
          <w:sz w:val="20"/>
          <w:szCs w:val="20"/>
          <w:highlight w:val="lightGray"/>
        </w:rPr>
        <w:t>/Alum w/break</w:t>
      </w:r>
      <w:r>
        <w:rPr>
          <w:rFonts w:asciiTheme="minorHAnsi" w:hAnsiTheme="minorHAnsi" w:cstheme="minorHAnsi"/>
          <w:b/>
          <w:i w:val="0"/>
          <w:color w:val="auto"/>
          <w:sz w:val="20"/>
          <w:szCs w:val="20"/>
          <w:highlight w:val="lightGray"/>
        </w:rPr>
        <w:t xml:space="preserve">) | </w:t>
      </w:r>
      <w:r w:rsidRPr="00F96E22">
        <w:rPr>
          <w:rFonts w:asciiTheme="minorHAnsi" w:hAnsiTheme="minorHAnsi" w:cstheme="minorHAnsi"/>
          <w:b/>
          <w:i w:val="0"/>
          <w:color w:val="auto"/>
          <w:sz w:val="20"/>
          <w:szCs w:val="20"/>
          <w:highlight w:val="lightGray"/>
        </w:rPr>
        <w:t xml:space="preserve">SHGC 0.76 </w:t>
      </w:r>
    </w:p>
    <w:p w14:paraId="0A38A175" w14:textId="77777777" w:rsidR="00683AFE" w:rsidRPr="00F96E22" w:rsidRDefault="00683AFE" w:rsidP="00683AFE">
      <w:pPr>
        <w:pStyle w:val="Reminders"/>
        <w:rPr>
          <w:rFonts w:asciiTheme="minorHAnsi" w:hAnsiTheme="minorHAnsi" w:cstheme="minorHAnsi"/>
          <w:b/>
          <w:i w:val="0"/>
          <w:color w:val="auto"/>
          <w:sz w:val="20"/>
          <w:szCs w:val="20"/>
          <w:highlight w:val="lightGray"/>
        </w:rPr>
      </w:pPr>
    </w:p>
    <w:p w14:paraId="3996BF93" w14:textId="77777777" w:rsidR="00683AFE" w:rsidRDefault="00683AFE" w:rsidP="00683AFE">
      <w:pPr>
        <w:pStyle w:val="Reminders"/>
        <w:ind w:firstLine="720"/>
        <w:rPr>
          <w:rFonts w:asciiTheme="minorHAnsi" w:hAnsiTheme="minorHAnsi" w:cstheme="minorHAnsi"/>
          <w:b/>
          <w:i w:val="0"/>
          <w:color w:val="auto"/>
          <w:sz w:val="20"/>
          <w:szCs w:val="20"/>
          <w:highlight w:val="lightGray"/>
        </w:rPr>
      </w:pPr>
      <w:r w:rsidRPr="00F96E22">
        <w:rPr>
          <w:rFonts w:asciiTheme="minorHAnsi" w:hAnsiTheme="minorHAnsi" w:cstheme="minorHAnsi"/>
          <w:b/>
          <w:i w:val="0"/>
          <w:color w:val="auto"/>
          <w:sz w:val="20"/>
          <w:szCs w:val="20"/>
          <w:highlight w:val="lightGray"/>
        </w:rPr>
        <w:t xml:space="preserve">Measure </w:t>
      </w:r>
      <w:r>
        <w:rPr>
          <w:rFonts w:asciiTheme="minorHAnsi" w:hAnsiTheme="minorHAnsi" w:cstheme="minorHAnsi"/>
          <w:b/>
          <w:i w:val="0"/>
          <w:color w:val="auto"/>
          <w:sz w:val="20"/>
          <w:szCs w:val="20"/>
          <w:highlight w:val="lightGray"/>
        </w:rPr>
        <w:t xml:space="preserve">Case </w:t>
      </w:r>
      <w:r w:rsidRPr="00F96E22">
        <w:rPr>
          <w:rFonts w:asciiTheme="minorHAnsi" w:hAnsiTheme="minorHAnsi" w:cstheme="minorHAnsi"/>
          <w:b/>
          <w:i w:val="0"/>
          <w:color w:val="auto"/>
          <w:sz w:val="20"/>
          <w:szCs w:val="20"/>
          <w:highlight w:val="lightGray"/>
        </w:rPr>
        <w:t xml:space="preserve">Fenestration: </w:t>
      </w:r>
    </w:p>
    <w:p w14:paraId="67403B79" w14:textId="77777777" w:rsidR="00683AFE" w:rsidRPr="00387A39" w:rsidRDefault="00683AFE" w:rsidP="00683AFE">
      <w:pPr>
        <w:pStyle w:val="Reminders"/>
        <w:ind w:firstLine="720"/>
        <w:rPr>
          <w:rFonts w:asciiTheme="minorHAnsi" w:hAnsiTheme="minorHAnsi" w:cstheme="minorHAnsi"/>
          <w:b/>
          <w:i w:val="0"/>
          <w:color w:val="auto"/>
          <w:sz w:val="20"/>
          <w:szCs w:val="20"/>
          <w:highlight w:val="lightGray"/>
          <w:u w:val="single"/>
        </w:rPr>
      </w:pPr>
      <w:r w:rsidRPr="00387A39">
        <w:rPr>
          <w:rFonts w:asciiTheme="minorHAnsi" w:hAnsiTheme="minorHAnsi" w:cstheme="minorHAnsi"/>
          <w:b/>
          <w:i w:val="0"/>
          <w:color w:val="auto"/>
          <w:sz w:val="20"/>
          <w:szCs w:val="20"/>
          <w:highlight w:val="lightGray"/>
          <w:u w:val="single"/>
        </w:rPr>
        <w:t>U-0.32/SHGC 0.25 [Double Low-E (e2=0.04) Tint]</w:t>
      </w:r>
    </w:p>
    <w:p w14:paraId="26367F54" w14:textId="77777777" w:rsidR="00683AFE" w:rsidRPr="00F96E22" w:rsidRDefault="00683AFE" w:rsidP="00683AFE">
      <w:pPr>
        <w:pStyle w:val="Reminders"/>
        <w:ind w:firstLine="720"/>
        <w:rPr>
          <w:rFonts w:asciiTheme="minorHAnsi" w:hAnsiTheme="minorHAnsi" w:cstheme="minorHAnsi"/>
          <w:b/>
          <w:i w:val="0"/>
          <w:color w:val="auto"/>
          <w:sz w:val="20"/>
          <w:szCs w:val="20"/>
        </w:rPr>
      </w:pPr>
      <w:r>
        <w:rPr>
          <w:rFonts w:asciiTheme="minorHAnsi" w:hAnsiTheme="minorHAnsi" w:cstheme="minorHAnsi"/>
          <w:b/>
          <w:i w:val="0"/>
          <w:color w:val="auto"/>
          <w:sz w:val="20"/>
          <w:szCs w:val="20"/>
          <w:highlight w:val="lightGray"/>
        </w:rPr>
        <w:t>GLASS-TYPE-CODE</w:t>
      </w:r>
      <w:r w:rsidRPr="00F96E22">
        <w:rPr>
          <w:rFonts w:asciiTheme="minorHAnsi" w:hAnsiTheme="minorHAnsi" w:cstheme="minorHAnsi"/>
          <w:b/>
          <w:i w:val="0"/>
          <w:color w:val="auto"/>
          <w:sz w:val="20"/>
          <w:szCs w:val="20"/>
          <w:highlight w:val="lightGray"/>
        </w:rPr>
        <w:t>: 2667</w:t>
      </w:r>
      <w:r>
        <w:rPr>
          <w:rFonts w:asciiTheme="minorHAnsi" w:hAnsiTheme="minorHAnsi" w:cstheme="minorHAnsi"/>
          <w:b/>
          <w:i w:val="0"/>
          <w:color w:val="auto"/>
          <w:sz w:val="20"/>
          <w:szCs w:val="20"/>
          <w:highlight w:val="lightGray"/>
        </w:rPr>
        <w:t xml:space="preserve"> [Double Low-E (e2=0.04)|</w:t>
      </w:r>
      <w:r w:rsidRPr="00F96E22">
        <w:rPr>
          <w:rFonts w:asciiTheme="minorHAnsi" w:hAnsiTheme="minorHAnsi" w:cstheme="minorHAnsi"/>
          <w:b/>
          <w:i w:val="0"/>
          <w:color w:val="auto"/>
          <w:sz w:val="20"/>
          <w:szCs w:val="20"/>
          <w:highlight w:val="lightGray"/>
        </w:rPr>
        <w:t>U-0.29/</w:t>
      </w:r>
      <w:r>
        <w:rPr>
          <w:rFonts w:asciiTheme="minorHAnsi" w:hAnsiTheme="minorHAnsi" w:cstheme="minorHAnsi"/>
          <w:b/>
          <w:i w:val="0"/>
          <w:color w:val="auto"/>
          <w:sz w:val="20"/>
          <w:szCs w:val="20"/>
          <w:highlight w:val="lightGray"/>
        </w:rPr>
        <w:t>U-</w:t>
      </w:r>
      <w:r w:rsidRPr="00F96E22">
        <w:rPr>
          <w:rFonts w:asciiTheme="minorHAnsi" w:hAnsiTheme="minorHAnsi" w:cstheme="minorHAnsi"/>
          <w:b/>
          <w:i w:val="0"/>
          <w:color w:val="auto"/>
          <w:sz w:val="20"/>
          <w:szCs w:val="20"/>
          <w:highlight w:val="lightGray"/>
        </w:rPr>
        <w:t xml:space="preserve">0.33 </w:t>
      </w:r>
      <w:r>
        <w:rPr>
          <w:rFonts w:asciiTheme="minorHAnsi" w:hAnsiTheme="minorHAnsi" w:cstheme="minorHAnsi"/>
          <w:b/>
          <w:i w:val="0"/>
          <w:color w:val="auto"/>
          <w:sz w:val="20"/>
          <w:szCs w:val="20"/>
          <w:highlight w:val="lightGray"/>
        </w:rPr>
        <w:t>(Center G.</w:t>
      </w:r>
      <w:r w:rsidRPr="00F96E22">
        <w:rPr>
          <w:rFonts w:asciiTheme="minorHAnsi" w:hAnsiTheme="minorHAnsi" w:cstheme="minorHAnsi"/>
          <w:b/>
          <w:i w:val="0"/>
          <w:color w:val="auto"/>
          <w:sz w:val="20"/>
          <w:szCs w:val="20"/>
          <w:highlight w:val="lightGray"/>
        </w:rPr>
        <w:t>/Alum w/break</w:t>
      </w:r>
      <w:r>
        <w:rPr>
          <w:rFonts w:asciiTheme="minorHAnsi" w:hAnsiTheme="minorHAnsi" w:cstheme="minorHAnsi"/>
          <w:b/>
          <w:i w:val="0"/>
          <w:color w:val="auto"/>
          <w:sz w:val="20"/>
          <w:szCs w:val="20"/>
          <w:highlight w:val="lightGray"/>
        </w:rPr>
        <w:t>)| SHGC 0.29</w:t>
      </w:r>
    </w:p>
    <w:p w14:paraId="13BF8259" w14:textId="77777777" w:rsidR="00683AFE" w:rsidRPr="006F79B7" w:rsidRDefault="00683AFE" w:rsidP="00683AFE">
      <w:pPr>
        <w:pStyle w:val="Reminders"/>
        <w:rPr>
          <w:rFonts w:asciiTheme="minorHAnsi" w:hAnsiTheme="minorHAnsi" w:cstheme="minorHAnsi"/>
          <w:i w:val="0"/>
          <w:color w:val="auto"/>
          <w:szCs w:val="22"/>
        </w:rPr>
      </w:pPr>
    </w:p>
    <w:p w14:paraId="34F85917" w14:textId="77777777" w:rsidR="00683AFE" w:rsidRDefault="00683AFE" w:rsidP="00683AFE">
      <w:pPr>
        <w:pStyle w:val="Reminders"/>
        <w:rPr>
          <w:rFonts w:asciiTheme="minorHAnsi" w:hAnsiTheme="minorHAnsi" w:cstheme="minorHAnsi"/>
          <w:i w:val="0"/>
          <w:color w:val="auto"/>
          <w:szCs w:val="22"/>
        </w:rPr>
      </w:pPr>
      <w:r w:rsidRPr="006F79B7">
        <w:rPr>
          <w:rFonts w:asciiTheme="minorHAnsi" w:hAnsiTheme="minorHAnsi" w:cstheme="minorHAnsi"/>
          <w:i w:val="0"/>
          <w:color w:val="auto"/>
          <w:szCs w:val="22"/>
        </w:rPr>
        <w:t xml:space="preserve">Energy savings </w:t>
      </w:r>
      <w:r>
        <w:rPr>
          <w:rFonts w:asciiTheme="minorHAnsi" w:hAnsiTheme="minorHAnsi" w:cstheme="minorHAnsi"/>
          <w:i w:val="0"/>
          <w:color w:val="auto"/>
          <w:szCs w:val="22"/>
        </w:rPr>
        <w:t xml:space="preserve">on the measure </w:t>
      </w:r>
      <w:r w:rsidRPr="006F79B7">
        <w:rPr>
          <w:rFonts w:asciiTheme="minorHAnsi" w:hAnsiTheme="minorHAnsi" w:cstheme="minorHAnsi"/>
          <w:i w:val="0"/>
          <w:color w:val="auto"/>
          <w:szCs w:val="22"/>
        </w:rPr>
        <w:t>were normalized based on total</w:t>
      </w:r>
      <w:r>
        <w:rPr>
          <w:rFonts w:asciiTheme="minorHAnsi" w:hAnsiTheme="minorHAnsi" w:cstheme="minorHAnsi"/>
          <w:i w:val="0"/>
          <w:color w:val="auto"/>
          <w:szCs w:val="22"/>
        </w:rPr>
        <w:t xml:space="preserve"> square footage of window in corresponding</w:t>
      </w:r>
      <w:r w:rsidRPr="006F79B7">
        <w:rPr>
          <w:rFonts w:asciiTheme="minorHAnsi" w:hAnsiTheme="minorHAnsi" w:cstheme="minorHAnsi"/>
          <w:i w:val="0"/>
          <w:color w:val="auto"/>
          <w:szCs w:val="22"/>
        </w:rPr>
        <w:t xml:space="preserve"> building</w:t>
      </w:r>
      <w:r>
        <w:rPr>
          <w:rFonts w:asciiTheme="minorHAnsi" w:hAnsiTheme="minorHAnsi" w:cstheme="minorHAnsi"/>
          <w:i w:val="0"/>
          <w:color w:val="auto"/>
          <w:szCs w:val="22"/>
        </w:rPr>
        <w:t xml:space="preserve"> (home).  For instance, the total energy and demand impacts as estimated by the building energy model were divided by the total window area as indicated by the building energy model’s LV-D report</w:t>
      </w:r>
      <w:r w:rsidRPr="006F79B7">
        <w:rPr>
          <w:rFonts w:asciiTheme="minorHAnsi" w:hAnsiTheme="minorHAnsi" w:cstheme="minorHAnsi"/>
          <w:i w:val="0"/>
          <w:color w:val="auto"/>
          <w:szCs w:val="22"/>
        </w:rPr>
        <w:t>.  Based on measure characteristics and building weight documentation per climate zone, only the vintage “Built before 1978” was used in the analys</w:t>
      </w:r>
      <w:r>
        <w:rPr>
          <w:rFonts w:asciiTheme="minorHAnsi" w:hAnsiTheme="minorHAnsi" w:cstheme="minorHAnsi"/>
          <w:i w:val="0"/>
          <w:color w:val="auto"/>
          <w:szCs w:val="22"/>
        </w:rPr>
        <w:t xml:space="preserve">is.  This assumption is based on the highest number of building stokes per IOU Weights by Climate Zone &amp; Vintage as documented in DEER14 Database Definition-v3.xlsm per Attachment 2 in this report. Energy simulations utilize </w:t>
      </w:r>
      <w:r w:rsidRPr="006F79B7">
        <w:rPr>
          <w:rFonts w:asciiTheme="minorHAnsi" w:hAnsiTheme="minorHAnsi" w:cstheme="minorHAnsi"/>
          <w:i w:val="0"/>
          <w:color w:val="auto"/>
          <w:szCs w:val="22"/>
        </w:rPr>
        <w:t xml:space="preserve">latest CTZ2010 weather data.  </w:t>
      </w:r>
    </w:p>
    <w:p w14:paraId="367E8925" w14:textId="77777777" w:rsidR="00683AFE" w:rsidRDefault="00683AFE" w:rsidP="00683AFE">
      <w:pPr>
        <w:pStyle w:val="Reminders"/>
        <w:rPr>
          <w:rFonts w:asciiTheme="minorHAnsi" w:hAnsiTheme="minorHAnsi" w:cstheme="minorHAnsi"/>
          <w:i w:val="0"/>
          <w:color w:val="auto"/>
          <w:szCs w:val="22"/>
        </w:rPr>
      </w:pPr>
    </w:p>
    <w:p w14:paraId="2F60165A" w14:textId="77777777" w:rsidR="00683AFE" w:rsidRDefault="00683AFE" w:rsidP="00683AFE">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measure assumes that the energy impacts on the 2</w:t>
      </w:r>
      <w:r w:rsidRPr="000177F3">
        <w:rPr>
          <w:rFonts w:asciiTheme="minorHAnsi" w:hAnsiTheme="minorHAnsi" w:cstheme="minorHAnsi"/>
          <w:i w:val="0"/>
          <w:color w:val="auto"/>
          <w:szCs w:val="22"/>
          <w:vertAlign w:val="superscript"/>
        </w:rPr>
        <w:t>nd</w:t>
      </w:r>
      <w:r>
        <w:rPr>
          <w:rFonts w:asciiTheme="minorHAnsi" w:hAnsiTheme="minorHAnsi" w:cstheme="minorHAnsi"/>
          <w:i w:val="0"/>
          <w:color w:val="auto"/>
          <w:szCs w:val="22"/>
        </w:rPr>
        <w:t xml:space="preserve"> baseline are zero (o) since the measure brings fenestration (windows) up to Title-24 prescriptive requirements. </w:t>
      </w:r>
    </w:p>
    <w:p w14:paraId="1446403B" w14:textId="77777777" w:rsidR="00683AFE" w:rsidRPr="006F79B7" w:rsidRDefault="00683AFE" w:rsidP="00683AFE">
      <w:pPr>
        <w:pStyle w:val="Reminders"/>
        <w:rPr>
          <w:rFonts w:asciiTheme="minorHAnsi" w:hAnsiTheme="minorHAnsi" w:cstheme="minorHAnsi"/>
          <w:i w:val="0"/>
          <w:color w:val="auto"/>
          <w:szCs w:val="22"/>
        </w:rPr>
      </w:pPr>
    </w:p>
    <w:p w14:paraId="661AE07D" w14:textId="77777777" w:rsidR="00683AFE" w:rsidRDefault="00683AFE" w:rsidP="00683AFE">
      <w:pPr>
        <w:pStyle w:val="Reminders"/>
        <w:rPr>
          <w:rFonts w:asciiTheme="minorHAnsi" w:hAnsiTheme="minorHAnsi" w:cstheme="minorHAnsi"/>
          <w:i w:val="0"/>
          <w:color w:val="auto"/>
          <w:szCs w:val="22"/>
        </w:rPr>
      </w:pPr>
      <w:r w:rsidRPr="006F79B7">
        <w:rPr>
          <w:rFonts w:asciiTheme="minorHAnsi" w:hAnsiTheme="minorHAnsi" w:cstheme="minorHAnsi"/>
          <w:i w:val="0"/>
          <w:color w:val="auto"/>
          <w:szCs w:val="22"/>
        </w:rPr>
        <w:t>Attachment 1 contains detail information on measure savings</w:t>
      </w:r>
      <w:r>
        <w:rPr>
          <w:rFonts w:asciiTheme="minorHAnsi" w:hAnsiTheme="minorHAnsi" w:cstheme="minorHAnsi"/>
          <w:i w:val="0"/>
          <w:color w:val="auto"/>
          <w:szCs w:val="22"/>
        </w:rPr>
        <w:t xml:space="preserve"> for both SFM and MFM building types</w:t>
      </w:r>
      <w:r w:rsidRPr="006F79B7">
        <w:rPr>
          <w:rFonts w:asciiTheme="minorHAnsi" w:hAnsiTheme="minorHAnsi" w:cstheme="minorHAnsi"/>
          <w:i w:val="0"/>
          <w:color w:val="auto"/>
          <w:szCs w:val="22"/>
        </w:rPr>
        <w:t xml:space="preserve"> per climate zones under SCE’s territory.  </w:t>
      </w:r>
    </w:p>
    <w:p w14:paraId="6C7EC920" w14:textId="49C926A2" w:rsidR="00E16609" w:rsidRPr="00500C4E" w:rsidRDefault="00E16609" w:rsidP="00E16609">
      <w:pPr>
        <w:pStyle w:val="Heading1"/>
        <w:keepNext w:val="0"/>
        <w:rPr>
          <w:rFonts w:cstheme="minorHAnsi"/>
        </w:rPr>
      </w:pPr>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7"/>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683AFE" w:rsidRPr="00500C4E" w14:paraId="3D341893" w14:textId="77777777" w:rsidTr="00920905">
        <w:tc>
          <w:tcPr>
            <w:tcW w:w="1686" w:type="pct"/>
          </w:tcPr>
          <w:p w14:paraId="4FA2FF6D" w14:textId="640BF8C8" w:rsidR="00683AFE" w:rsidRPr="00920905" w:rsidRDefault="00683AFE" w:rsidP="00683AFE">
            <w:pPr>
              <w:rPr>
                <w:rFonts w:cstheme="minorHAnsi"/>
                <w:color w:val="FF0000"/>
                <w:szCs w:val="20"/>
              </w:rPr>
            </w:pPr>
            <w:r w:rsidRPr="00B16ED9">
              <w:rPr>
                <w:rFonts w:cstheme="minorHAnsi"/>
                <w:szCs w:val="20"/>
              </w:rPr>
              <w:t>Residential Single Family</w:t>
            </w:r>
          </w:p>
        </w:tc>
        <w:tc>
          <w:tcPr>
            <w:tcW w:w="1779" w:type="pct"/>
          </w:tcPr>
          <w:p w14:paraId="3B2DCD1E" w14:textId="02698A26" w:rsidR="00683AFE" w:rsidRPr="003D7D1C" w:rsidRDefault="0046720C" w:rsidP="00683AFE">
            <w:pPr>
              <w:rPr>
                <w:rFonts w:cstheme="minorHAnsi"/>
                <w:szCs w:val="20"/>
              </w:rPr>
            </w:pPr>
            <w:r w:rsidRPr="0046720C">
              <w:rPr>
                <w:rFonts w:cstheme="minorHAnsi"/>
                <w:szCs w:val="20"/>
              </w:rPr>
              <w:t>Window_Tint-Ret</w:t>
            </w:r>
          </w:p>
        </w:tc>
        <w:tc>
          <w:tcPr>
            <w:tcW w:w="1535" w:type="pct"/>
          </w:tcPr>
          <w:p w14:paraId="6722CD8A" w14:textId="77777777" w:rsidR="00683AFE" w:rsidRPr="003D7D1C" w:rsidRDefault="00683AFE" w:rsidP="00683AFE">
            <w:pPr>
              <w:rPr>
                <w:rFonts w:cstheme="minorHAnsi"/>
                <w:szCs w:val="20"/>
              </w:rPr>
            </w:pPr>
            <w:r w:rsidRPr="003D7D1C">
              <w:rPr>
                <w:rFonts w:cstheme="minorHAnsi"/>
                <w:szCs w:val="20"/>
              </w:rPr>
              <w:t>NON_RES</w:t>
            </w:r>
          </w:p>
        </w:tc>
      </w:tr>
      <w:tr w:rsidR="00683AFE" w:rsidRPr="00500C4E" w14:paraId="1FB64A38" w14:textId="77777777" w:rsidTr="00920905">
        <w:tc>
          <w:tcPr>
            <w:tcW w:w="1686" w:type="pct"/>
          </w:tcPr>
          <w:p w14:paraId="129F9965" w14:textId="4085D9BD" w:rsidR="00683AFE" w:rsidRPr="00920905" w:rsidRDefault="00683AFE" w:rsidP="00683AFE">
            <w:pPr>
              <w:rPr>
                <w:rFonts w:cstheme="minorHAnsi"/>
                <w:color w:val="FF0000"/>
                <w:szCs w:val="20"/>
              </w:rPr>
            </w:pPr>
            <w:r w:rsidRPr="00B16ED9">
              <w:rPr>
                <w:rFonts w:cstheme="minorHAnsi"/>
                <w:szCs w:val="20"/>
              </w:rPr>
              <w:t>Residential Multi-family</w:t>
            </w:r>
          </w:p>
        </w:tc>
        <w:tc>
          <w:tcPr>
            <w:tcW w:w="1779" w:type="pct"/>
          </w:tcPr>
          <w:p w14:paraId="0FCC70F1" w14:textId="6434FE32" w:rsidR="00683AFE" w:rsidRPr="003D7D1C" w:rsidRDefault="0046720C" w:rsidP="00683AFE">
            <w:pPr>
              <w:rPr>
                <w:rFonts w:cstheme="minorHAnsi"/>
                <w:szCs w:val="20"/>
              </w:rPr>
            </w:pPr>
            <w:r w:rsidRPr="0046720C">
              <w:rPr>
                <w:rFonts w:cstheme="minorHAnsi"/>
                <w:szCs w:val="20"/>
              </w:rPr>
              <w:t>Window_Tint-Ret</w:t>
            </w:r>
          </w:p>
        </w:tc>
        <w:tc>
          <w:tcPr>
            <w:tcW w:w="1535" w:type="pct"/>
          </w:tcPr>
          <w:p w14:paraId="31157856" w14:textId="77777777" w:rsidR="00683AFE" w:rsidRPr="003D7D1C" w:rsidRDefault="00683AFE" w:rsidP="00683AFE">
            <w:pPr>
              <w:rPr>
                <w:rFonts w:cstheme="minorHAnsi"/>
                <w:szCs w:val="20"/>
              </w:rPr>
            </w:pPr>
            <w:r w:rsidRPr="003D7D1C">
              <w:rPr>
                <w:rFonts w:cstheme="minorHAnsi"/>
                <w:szCs w:val="20"/>
              </w:rPr>
              <w:t>NON_RES</w:t>
            </w:r>
          </w:p>
        </w:tc>
      </w:tr>
    </w:tbl>
    <w:p w14:paraId="52C9214C" w14:textId="5A04C955" w:rsidR="005552C3" w:rsidRDefault="00F95E2F" w:rsidP="00920905">
      <w:pPr>
        <w:pStyle w:val="Heading1"/>
      </w:pPr>
      <w:r>
        <w:t>Section 4. Costs</w:t>
      </w:r>
    </w:p>
    <w:p w14:paraId="24F77F29" w14:textId="77777777" w:rsidR="00683AFE" w:rsidRPr="006F79B7" w:rsidRDefault="00683AFE" w:rsidP="00683AFE">
      <w:pPr>
        <w:rPr>
          <w:rFonts w:cstheme="minorHAnsi"/>
          <w:szCs w:val="22"/>
        </w:rPr>
      </w:pPr>
      <w:bookmarkStart w:id="18" w:name="_MON_1399297811"/>
      <w:bookmarkStart w:id="19" w:name="_Toc214003097"/>
      <w:bookmarkEnd w:id="18"/>
      <w:r w:rsidRPr="006F79B7">
        <w:rPr>
          <w:rFonts w:cstheme="minorHAnsi"/>
          <w:szCs w:val="22"/>
        </w:rPr>
        <w:t xml:space="preserve">Measure cost is expected to vary per </w:t>
      </w:r>
      <w:r>
        <w:rPr>
          <w:rFonts w:cstheme="minorHAnsi"/>
          <w:szCs w:val="22"/>
        </w:rPr>
        <w:t>glass/</w:t>
      </w:r>
      <w:r w:rsidRPr="006F79B7">
        <w:rPr>
          <w:rFonts w:cstheme="minorHAnsi"/>
          <w:szCs w:val="22"/>
        </w:rPr>
        <w:t>wi</w:t>
      </w:r>
      <w:r>
        <w:rPr>
          <w:rFonts w:cstheme="minorHAnsi"/>
          <w:szCs w:val="22"/>
        </w:rPr>
        <w:t xml:space="preserve">ndow assembly </w:t>
      </w:r>
      <w:r w:rsidRPr="006F79B7">
        <w:rPr>
          <w:rFonts w:cstheme="minorHAnsi"/>
          <w:szCs w:val="22"/>
        </w:rPr>
        <w:t xml:space="preserve">type which may include double or triple pane glass with Low-E clear or tint or double electrochromic glass.  Estimated </w:t>
      </w:r>
      <w:r>
        <w:rPr>
          <w:rFonts w:cstheme="minorHAnsi"/>
          <w:szCs w:val="22"/>
        </w:rPr>
        <w:t xml:space="preserve">measure </w:t>
      </w:r>
      <w:r w:rsidRPr="006F79B7">
        <w:rPr>
          <w:rFonts w:cstheme="minorHAnsi"/>
          <w:szCs w:val="22"/>
        </w:rPr>
        <w:t xml:space="preserve">cost information including Measure Material and Labor Costs are based on Residential Cost Data </w:t>
      </w:r>
      <w:r>
        <w:rPr>
          <w:rFonts w:cstheme="minorHAnsi"/>
          <w:szCs w:val="22"/>
        </w:rPr>
        <w:t>(</w:t>
      </w:r>
      <w:r w:rsidRPr="00AB387A">
        <w:rPr>
          <w:rFonts w:cstheme="minorHAnsi"/>
          <w:szCs w:val="22"/>
        </w:rPr>
        <w:t>RSMeans Residential Cost Data 2010</w:t>
      </w:r>
      <w:r>
        <w:rPr>
          <w:rFonts w:cstheme="minorHAnsi"/>
          <w:szCs w:val="22"/>
        </w:rPr>
        <w:t xml:space="preserve"> – [</w:t>
      </w:r>
      <w:r w:rsidRPr="00387A39">
        <w:rPr>
          <w:rFonts w:cstheme="minorHAnsi"/>
          <w:szCs w:val="22"/>
        </w:rPr>
        <w:t>408</w:t>
      </w:r>
      <w:r>
        <w:rPr>
          <w:rFonts w:cstheme="minorHAnsi"/>
          <w:szCs w:val="22"/>
        </w:rPr>
        <w:t>])</w:t>
      </w:r>
      <w:r w:rsidRPr="00387A39">
        <w:rPr>
          <w:rFonts w:cstheme="minorHAnsi"/>
          <w:szCs w:val="22"/>
        </w:rPr>
        <w:t xml:space="preserve"> documentation</w:t>
      </w:r>
      <w:r w:rsidRPr="006F79B7">
        <w:rPr>
          <w:rFonts w:cstheme="minorHAnsi"/>
          <w:szCs w:val="22"/>
        </w:rPr>
        <w:t xml:space="preserve"> assuming high performance double-pane Low-E glass window.  </w:t>
      </w:r>
    </w:p>
    <w:p w14:paraId="45D600FD" w14:textId="77777777" w:rsidR="00683AFE" w:rsidRPr="006F79B7" w:rsidRDefault="00683AFE" w:rsidP="00683AFE">
      <w:pPr>
        <w:rPr>
          <w:rFonts w:cstheme="minorHAnsi"/>
          <w:szCs w:val="22"/>
        </w:rPr>
      </w:pPr>
    </w:p>
    <w:p w14:paraId="3DF0D37C" w14:textId="77777777" w:rsidR="00683AFE" w:rsidRPr="006F79B7" w:rsidRDefault="00683AFE" w:rsidP="00683AFE">
      <w:pPr>
        <w:rPr>
          <w:rFonts w:cstheme="minorHAnsi"/>
          <w:szCs w:val="22"/>
        </w:rPr>
      </w:pPr>
      <w:r w:rsidRPr="006F79B7">
        <w:rPr>
          <w:rFonts w:cstheme="minorHAnsi"/>
          <w:szCs w:val="22"/>
        </w:rPr>
        <w:t xml:space="preserve">Base Case cost was based on DEER05 documentation. </w:t>
      </w:r>
    </w:p>
    <w:p w14:paraId="4696E137" w14:textId="77777777" w:rsidR="00E16609" w:rsidRDefault="00E16609" w:rsidP="00824F1C">
      <w:pPr>
        <w:pStyle w:val="Heading2"/>
        <w:rPr>
          <w:rFonts w:asciiTheme="minorHAnsi" w:hAnsiTheme="minorHAnsi" w:cstheme="minorHAnsi"/>
        </w:rPr>
      </w:pPr>
      <w:r w:rsidRPr="00500C4E">
        <w:rPr>
          <w:rFonts w:asciiTheme="minorHAnsi" w:hAnsiTheme="minorHAnsi" w:cstheme="minorHAnsi"/>
        </w:rPr>
        <w:t>4.1 Base Case Cost</w:t>
      </w:r>
      <w:bookmarkEnd w:id="19"/>
    </w:p>
    <w:p w14:paraId="50E9C53C" w14:textId="77777777" w:rsidR="003D6346" w:rsidRPr="006F79B7" w:rsidRDefault="00683AFE" w:rsidP="003D6346">
      <w:pPr>
        <w:pStyle w:val="Calibri11"/>
        <w:rPr>
          <w:rFonts w:asciiTheme="minorHAnsi" w:hAnsiTheme="minorHAnsi"/>
          <w:color w:val="auto"/>
          <w:sz w:val="22"/>
          <w:szCs w:val="22"/>
        </w:rPr>
      </w:pPr>
      <w:bookmarkStart w:id="20" w:name="_Toc214003098"/>
      <w:r w:rsidRPr="006F79B7">
        <w:rPr>
          <w:rFonts w:asciiTheme="minorHAnsi" w:hAnsiTheme="minorHAnsi"/>
          <w:color w:val="auto"/>
          <w:sz w:val="22"/>
          <w:szCs w:val="22"/>
        </w:rPr>
        <w:t>Base Case cost from DEER05 is $16.41 per square foot of window</w:t>
      </w:r>
      <w:r w:rsidR="003D6346">
        <w:rPr>
          <w:rFonts w:asciiTheme="minorHAnsi" w:hAnsiTheme="minorHAnsi"/>
          <w:color w:val="auto"/>
          <w:sz w:val="22"/>
          <w:szCs w:val="22"/>
        </w:rPr>
        <w:t xml:space="preserve"> </w:t>
      </w:r>
      <w:r w:rsidR="003D6346" w:rsidRPr="006F79B7">
        <w:rPr>
          <w:rFonts w:asciiTheme="minorHAnsi" w:hAnsiTheme="minorHAnsi"/>
          <w:color w:val="auto"/>
          <w:sz w:val="22"/>
          <w:szCs w:val="22"/>
        </w:rPr>
        <w:t>and Labor cost as $8.8</w:t>
      </w:r>
      <w:r w:rsidR="003D6346">
        <w:rPr>
          <w:rFonts w:asciiTheme="minorHAnsi" w:hAnsiTheme="minorHAnsi"/>
          <w:color w:val="auto"/>
          <w:sz w:val="22"/>
          <w:szCs w:val="22"/>
        </w:rPr>
        <w:t>0</w:t>
      </w:r>
      <w:r w:rsidR="003D6346" w:rsidRPr="006F79B7">
        <w:rPr>
          <w:rFonts w:asciiTheme="minorHAnsi" w:hAnsiTheme="minorHAnsi"/>
          <w:color w:val="auto"/>
          <w:sz w:val="22"/>
          <w:szCs w:val="22"/>
        </w:rPr>
        <w:t xml:space="preserve"> per square foot of window.</w:t>
      </w:r>
      <w:r w:rsidR="003D6346">
        <w:rPr>
          <w:rFonts w:asciiTheme="minorHAnsi" w:hAnsiTheme="minorHAnsi"/>
          <w:color w:val="auto"/>
          <w:sz w:val="22"/>
          <w:szCs w:val="22"/>
        </w:rPr>
        <w:t xml:space="preserve">  </w:t>
      </w:r>
    </w:p>
    <w:p w14:paraId="44713B57"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t>4.2 Measure Case Cost</w:t>
      </w:r>
    </w:p>
    <w:p w14:paraId="405FD379" w14:textId="37408EF1" w:rsidR="003D6346" w:rsidRPr="006F79B7" w:rsidRDefault="00683AFE" w:rsidP="003D6346">
      <w:pPr>
        <w:pStyle w:val="Calibri11"/>
        <w:rPr>
          <w:rFonts w:asciiTheme="minorHAnsi" w:hAnsiTheme="minorHAnsi"/>
          <w:color w:val="auto"/>
          <w:sz w:val="22"/>
          <w:szCs w:val="22"/>
        </w:rPr>
      </w:pPr>
      <w:r w:rsidRPr="003D6346">
        <w:rPr>
          <w:rFonts w:asciiTheme="minorHAnsi" w:hAnsiTheme="minorHAnsi"/>
          <w:color w:val="auto"/>
          <w:sz w:val="22"/>
          <w:szCs w:val="22"/>
        </w:rPr>
        <w:t xml:space="preserve">Measure cost is $32.10 per square foot of window </w:t>
      </w:r>
      <w:r w:rsidR="003D6346" w:rsidRPr="003D6346">
        <w:rPr>
          <w:rFonts w:asciiTheme="minorHAnsi" w:hAnsiTheme="minorHAnsi"/>
          <w:color w:val="auto"/>
          <w:sz w:val="22"/>
          <w:szCs w:val="22"/>
        </w:rPr>
        <w:t xml:space="preserve">[408] </w:t>
      </w:r>
      <w:r w:rsidR="003D6346" w:rsidRPr="006F79B7">
        <w:rPr>
          <w:rFonts w:asciiTheme="minorHAnsi" w:hAnsiTheme="minorHAnsi"/>
          <w:color w:val="auto"/>
          <w:sz w:val="22"/>
          <w:szCs w:val="22"/>
        </w:rPr>
        <w:t>and Labor cost as $8.8</w:t>
      </w:r>
      <w:r w:rsidR="003D6346">
        <w:rPr>
          <w:rFonts w:asciiTheme="minorHAnsi" w:hAnsiTheme="minorHAnsi"/>
          <w:color w:val="auto"/>
          <w:sz w:val="22"/>
          <w:szCs w:val="22"/>
        </w:rPr>
        <w:t>0</w:t>
      </w:r>
      <w:r w:rsidR="003D6346" w:rsidRPr="006F79B7">
        <w:rPr>
          <w:rFonts w:asciiTheme="minorHAnsi" w:hAnsiTheme="minorHAnsi"/>
          <w:color w:val="auto"/>
          <w:sz w:val="22"/>
          <w:szCs w:val="22"/>
        </w:rPr>
        <w:t xml:space="preserve"> per square foot of window.</w:t>
      </w:r>
      <w:r w:rsidR="003D6346">
        <w:rPr>
          <w:rFonts w:asciiTheme="minorHAnsi" w:hAnsiTheme="minorHAnsi"/>
          <w:color w:val="auto"/>
          <w:sz w:val="22"/>
          <w:szCs w:val="22"/>
        </w:rPr>
        <w:t xml:space="preserve">  </w:t>
      </w: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0"/>
    </w:p>
    <w:p w14:paraId="2DA39222" w14:textId="77777777" w:rsidR="003D6346" w:rsidRPr="003D6346" w:rsidRDefault="003D6346" w:rsidP="003D6346"/>
    <w:p w14:paraId="0402FB1A" w14:textId="4E45A70F" w:rsidR="00A80270" w:rsidRDefault="004673A2">
      <w:pPr>
        <w:rPr>
          <w:b/>
        </w:rPr>
      </w:pPr>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3D6346" w:rsidRPr="00500C4E" w14:paraId="3648BCD1" w14:textId="77777777" w:rsidTr="00A42847">
        <w:tc>
          <w:tcPr>
            <w:tcW w:w="672" w:type="pct"/>
            <w:vMerge w:val="restart"/>
            <w:shd w:val="clear" w:color="auto" w:fill="D9D9D9" w:themeFill="background1" w:themeFillShade="D9"/>
          </w:tcPr>
          <w:p w14:paraId="1065D306" w14:textId="77777777" w:rsidR="003D6346" w:rsidRPr="00DE77D0" w:rsidRDefault="003D6346" w:rsidP="00A42847">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2D5D4B99" w14:textId="77777777" w:rsidR="003D6346" w:rsidRPr="00DE77D0" w:rsidRDefault="003D6346" w:rsidP="00A42847">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F29EBD2" w14:textId="77777777" w:rsidR="003D6346" w:rsidRPr="00DE77D0" w:rsidRDefault="003D6346" w:rsidP="00A42847">
            <w:pPr>
              <w:rPr>
                <w:rFonts w:cstheme="minorHAnsi"/>
                <w:b/>
                <w:szCs w:val="20"/>
                <w:highlight w:val="yellow"/>
              </w:rPr>
            </w:pPr>
            <w:r>
              <w:rPr>
                <w:rFonts w:cstheme="minorHAnsi"/>
                <w:b/>
                <w:szCs w:val="20"/>
              </w:rPr>
              <w:t>Full Measure Cost</w:t>
            </w:r>
          </w:p>
        </w:tc>
      </w:tr>
      <w:tr w:rsidR="003D6346" w:rsidRPr="00500C4E" w14:paraId="6B1BC954" w14:textId="77777777" w:rsidTr="00A42847">
        <w:tc>
          <w:tcPr>
            <w:tcW w:w="672" w:type="pct"/>
            <w:vMerge/>
            <w:shd w:val="clear" w:color="auto" w:fill="D9D9D9" w:themeFill="background1" w:themeFillShade="D9"/>
          </w:tcPr>
          <w:p w14:paraId="1F807C90" w14:textId="77777777" w:rsidR="003D6346" w:rsidRPr="00DE77D0" w:rsidRDefault="003D6346" w:rsidP="00A42847">
            <w:pPr>
              <w:rPr>
                <w:rFonts w:cstheme="minorHAnsi"/>
                <w:b/>
                <w:szCs w:val="20"/>
              </w:rPr>
            </w:pPr>
          </w:p>
        </w:tc>
        <w:tc>
          <w:tcPr>
            <w:tcW w:w="1443" w:type="pct"/>
            <w:vMerge/>
            <w:shd w:val="clear" w:color="auto" w:fill="D9D9D9" w:themeFill="background1" w:themeFillShade="D9"/>
          </w:tcPr>
          <w:p w14:paraId="1F37639A" w14:textId="77777777" w:rsidR="003D6346" w:rsidRPr="00DE77D0" w:rsidRDefault="003D6346" w:rsidP="00A42847">
            <w:pPr>
              <w:rPr>
                <w:rFonts w:cstheme="minorHAnsi"/>
                <w:b/>
                <w:szCs w:val="20"/>
              </w:rPr>
            </w:pPr>
          </w:p>
        </w:tc>
        <w:tc>
          <w:tcPr>
            <w:tcW w:w="1396" w:type="pct"/>
            <w:shd w:val="clear" w:color="auto" w:fill="F2F2F2" w:themeFill="background1" w:themeFillShade="F2"/>
          </w:tcPr>
          <w:p w14:paraId="2AF4C2C5" w14:textId="77777777" w:rsidR="003D6346" w:rsidRPr="00DE77D0" w:rsidRDefault="003D6346" w:rsidP="00A42847">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0AE0BF69" w14:textId="77777777" w:rsidR="003D6346" w:rsidRPr="00DE77D0" w:rsidRDefault="003D6346" w:rsidP="00A42847">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3D6346" w:rsidRPr="00500C4E" w14:paraId="6B73AD38" w14:textId="77777777" w:rsidTr="00A42847">
        <w:tc>
          <w:tcPr>
            <w:tcW w:w="672" w:type="pct"/>
          </w:tcPr>
          <w:p w14:paraId="6D8C2E4F" w14:textId="77777777" w:rsidR="003D6346" w:rsidRPr="00920905" w:rsidRDefault="003D6346" w:rsidP="00A42847">
            <w:pPr>
              <w:rPr>
                <w:rFonts w:cstheme="minorHAnsi"/>
                <w:szCs w:val="20"/>
              </w:rPr>
            </w:pPr>
            <w:r>
              <w:rPr>
                <w:rFonts w:cstheme="minorHAnsi"/>
                <w:szCs w:val="20"/>
              </w:rPr>
              <w:t>RET/ER</w:t>
            </w:r>
          </w:p>
        </w:tc>
        <w:tc>
          <w:tcPr>
            <w:tcW w:w="1443" w:type="pct"/>
          </w:tcPr>
          <w:p w14:paraId="35D97141" w14:textId="77777777" w:rsidR="003D6346" w:rsidRPr="00920905" w:rsidRDefault="003D6346" w:rsidP="00A42847">
            <w:pPr>
              <w:rPr>
                <w:rFonts w:cstheme="minorHAnsi"/>
                <w:szCs w:val="20"/>
              </w:rPr>
            </w:pPr>
            <w:r>
              <w:rPr>
                <w:rFonts w:cstheme="minorHAnsi"/>
                <w:szCs w:val="20"/>
              </w:rPr>
              <w:t>(MEC + MLC) – (BEC + BLC)</w:t>
            </w:r>
          </w:p>
        </w:tc>
        <w:tc>
          <w:tcPr>
            <w:tcW w:w="1396" w:type="pct"/>
          </w:tcPr>
          <w:p w14:paraId="71DA9B75" w14:textId="77777777" w:rsidR="003D6346" w:rsidRPr="00920905" w:rsidRDefault="003D6346" w:rsidP="00A42847">
            <w:pPr>
              <w:rPr>
                <w:rFonts w:cstheme="minorHAnsi"/>
                <w:szCs w:val="20"/>
              </w:rPr>
            </w:pPr>
            <w:r>
              <w:rPr>
                <w:rFonts w:cstheme="minorHAnsi"/>
                <w:szCs w:val="20"/>
              </w:rPr>
              <w:t>MEC + MLC</w:t>
            </w:r>
          </w:p>
        </w:tc>
        <w:tc>
          <w:tcPr>
            <w:tcW w:w="1489" w:type="pct"/>
          </w:tcPr>
          <w:p w14:paraId="6A8AD754" w14:textId="77777777" w:rsidR="003D6346" w:rsidRPr="00920905" w:rsidRDefault="003D6346" w:rsidP="00A42847">
            <w:pPr>
              <w:rPr>
                <w:rFonts w:cstheme="minorHAnsi"/>
                <w:szCs w:val="20"/>
              </w:rPr>
            </w:pPr>
            <w:r>
              <w:rPr>
                <w:rFonts w:cstheme="minorHAnsi"/>
                <w:szCs w:val="20"/>
              </w:rPr>
              <w:t>(MEC + MLC) – (BEC + BLC)</w:t>
            </w:r>
          </w:p>
        </w:tc>
      </w:tr>
    </w:tbl>
    <w:p w14:paraId="6F96191C" w14:textId="77777777" w:rsidR="003D6346" w:rsidRDefault="003D6346">
      <w:pPr>
        <w:rPr>
          <w:b/>
        </w:rPr>
      </w:pPr>
    </w:p>
    <w:p w14:paraId="6C4E3C22" w14:textId="77777777" w:rsidR="003D6346" w:rsidRPr="00920905" w:rsidRDefault="003D6346"/>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F474EF" w:rsidRPr="00500C4E" w14:paraId="64E9A8E4" w14:textId="77777777" w:rsidTr="00F474EF">
        <w:tc>
          <w:tcPr>
            <w:tcW w:w="587" w:type="pct"/>
          </w:tcPr>
          <w:p w14:paraId="73C0EEF5" w14:textId="21D8F170" w:rsidR="00F474EF" w:rsidRPr="00920905" w:rsidRDefault="003D6346" w:rsidP="00175D14">
            <w:pPr>
              <w:rPr>
                <w:rFonts w:cstheme="minorHAnsi"/>
                <w:color w:val="FF0000"/>
                <w:szCs w:val="20"/>
              </w:rPr>
            </w:pPr>
            <w:r>
              <w:rPr>
                <w:rFonts w:ascii="Calibri" w:hAnsi="Calibri" w:cs="Calibri"/>
                <w:szCs w:val="20"/>
              </w:rPr>
              <w:t>BE-92103</w:t>
            </w:r>
          </w:p>
        </w:tc>
        <w:tc>
          <w:tcPr>
            <w:tcW w:w="618" w:type="pct"/>
          </w:tcPr>
          <w:p w14:paraId="3EDB244E" w14:textId="74EE4459" w:rsidR="00F474EF" w:rsidRPr="003D6346" w:rsidRDefault="00F474EF" w:rsidP="00175D14">
            <w:pPr>
              <w:rPr>
                <w:rFonts w:cstheme="minorHAnsi"/>
                <w:szCs w:val="20"/>
              </w:rPr>
            </w:pPr>
            <w:r w:rsidRPr="003D6346">
              <w:rPr>
                <w:rFonts w:cstheme="minorHAnsi"/>
                <w:szCs w:val="20"/>
              </w:rPr>
              <w:t>RET</w:t>
            </w:r>
          </w:p>
        </w:tc>
        <w:tc>
          <w:tcPr>
            <w:tcW w:w="1266" w:type="pct"/>
          </w:tcPr>
          <w:p w14:paraId="780C91CF" w14:textId="4BCF664C" w:rsidR="00F474EF" w:rsidRPr="003D6346" w:rsidRDefault="003D6346" w:rsidP="00175D14">
            <w:pPr>
              <w:rPr>
                <w:rFonts w:cstheme="minorHAnsi"/>
                <w:szCs w:val="20"/>
              </w:rPr>
            </w:pPr>
            <w:r w:rsidRPr="003D6346">
              <w:rPr>
                <w:rFonts w:cstheme="minorHAnsi"/>
                <w:szCs w:val="20"/>
              </w:rPr>
              <w:t>$15.69</w:t>
            </w:r>
          </w:p>
        </w:tc>
        <w:tc>
          <w:tcPr>
            <w:tcW w:w="1225" w:type="pct"/>
          </w:tcPr>
          <w:p w14:paraId="1542AB5C" w14:textId="63486454" w:rsidR="00F474EF" w:rsidRPr="003D6346" w:rsidRDefault="003D6346" w:rsidP="00175D14">
            <w:pPr>
              <w:rPr>
                <w:rFonts w:cstheme="minorHAnsi"/>
                <w:szCs w:val="20"/>
              </w:rPr>
            </w:pPr>
            <w:r w:rsidRPr="003D6346">
              <w:rPr>
                <w:rFonts w:cstheme="minorHAnsi"/>
                <w:szCs w:val="20"/>
              </w:rPr>
              <w:t>$40.90</w:t>
            </w:r>
          </w:p>
        </w:tc>
        <w:tc>
          <w:tcPr>
            <w:tcW w:w="1304" w:type="pct"/>
          </w:tcPr>
          <w:p w14:paraId="39B4B752" w14:textId="1AF34FFE" w:rsidR="00F474EF" w:rsidRPr="003D6346" w:rsidRDefault="003D6346" w:rsidP="00175D14">
            <w:pPr>
              <w:rPr>
                <w:rFonts w:cstheme="minorHAnsi"/>
                <w:szCs w:val="20"/>
              </w:rPr>
            </w:pPr>
            <w:r w:rsidRPr="003D6346">
              <w:rPr>
                <w:rFonts w:cstheme="minorHAnsi"/>
                <w:szCs w:val="20"/>
              </w:rPr>
              <w:t>$15.69</w:t>
            </w:r>
          </w:p>
        </w:tc>
      </w:tr>
    </w:tbl>
    <w:p w14:paraId="37E9FBDB" w14:textId="754E7BBE" w:rsidR="00E16609" w:rsidRPr="00920905" w:rsidRDefault="00E16609">
      <w:pPr>
        <w:rPr>
          <w:rFonts w:cstheme="minorHAnsi"/>
          <w:sz w:val="20"/>
          <w:szCs w:val="20"/>
        </w:rPr>
      </w:pPr>
      <w:bookmarkStart w:id="21" w:name="_Toc214003099"/>
      <w:r w:rsidRPr="00920905">
        <w:rPr>
          <w:rFonts w:cstheme="minorHAnsi"/>
          <w:sz w:val="20"/>
          <w:szCs w:val="20"/>
        </w:rPr>
        <w:br w:type="page"/>
      </w:r>
    </w:p>
    <w:bookmarkEnd w:id="21"/>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p w14:paraId="5C126641" w14:textId="78169AB7" w:rsidR="003D7D1C" w:rsidRDefault="003D7D1C" w:rsidP="00E40CF9">
      <w:pPr>
        <w:pStyle w:val="Reminders"/>
        <w:rPr>
          <w:rFonts w:cstheme="minorHAnsi"/>
        </w:rPr>
      </w:pPr>
      <w:r w:rsidRPr="003D7D1C">
        <w:rPr>
          <w:rFonts w:cstheme="minorHAnsi"/>
          <w:i w:val="0"/>
          <w:color w:val="auto"/>
        </w:rPr>
        <w:t>1.</w:t>
      </w:r>
      <w:bookmarkStart w:id="22" w:name="_MON_1516690314"/>
      <w:bookmarkEnd w:id="22"/>
      <w:r w:rsidR="00956AB7" w:rsidRPr="003D7D1C">
        <w:rPr>
          <w:rFonts w:cstheme="minorHAnsi"/>
          <w:i w:val="0"/>
          <w:color w:val="auto"/>
        </w:rPr>
        <w:object w:dxaOrig="2069" w:dyaOrig="1320" w14:anchorId="328CC6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5.75pt" o:ole="">
            <v:imagedata r:id="rId11" o:title=""/>
          </v:shape>
          <o:OLEObject Type="Embed" ProgID="Excel.SheetMacroEnabled.12" ShapeID="_x0000_i1025" DrawAspect="Icon" ObjectID="_1517127432" r:id="rId12"/>
        </w:object>
      </w:r>
      <w:r w:rsidRPr="003D7D1C">
        <w:rPr>
          <w:rFonts w:cstheme="minorHAnsi"/>
          <w:i w:val="0"/>
          <w:color w:val="auto"/>
        </w:rPr>
        <w:t xml:space="preserve"> 2.</w:t>
      </w:r>
      <w:r w:rsidRPr="003D7D1C">
        <w:rPr>
          <w:rFonts w:asciiTheme="minorHAnsi" w:hAnsiTheme="minorHAnsi" w:cstheme="minorHAnsi"/>
          <w:i w:val="0"/>
          <w:color w:val="auto"/>
          <w:szCs w:val="22"/>
        </w:rPr>
        <w:t xml:space="preserve"> </w:t>
      </w:r>
      <w:bookmarkStart w:id="23" w:name="_MON_1465819562"/>
      <w:bookmarkEnd w:id="23"/>
      <w:r>
        <w:rPr>
          <w:rFonts w:asciiTheme="minorHAnsi" w:hAnsiTheme="minorHAnsi" w:cstheme="minorHAnsi"/>
          <w:szCs w:val="22"/>
        </w:rPr>
        <w:object w:dxaOrig="1513" w:dyaOrig="960" w14:anchorId="53168A39">
          <v:shape id="_x0000_i1026" type="#_x0000_t75" style="width:75.75pt;height:48.2pt" o:ole="">
            <v:imagedata r:id="rId13" o:title=""/>
          </v:shape>
          <o:OLEObject Type="Embed" ProgID="Excel.SheetMacroEnabled.12" ShapeID="_x0000_i1026" DrawAspect="Icon" ObjectID="_1517127433" r:id="rId14"/>
        </w:object>
      </w: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Pr="00500C4E" w:rsidRDefault="00C54EFF" w:rsidP="00C54EFF">
      <w:pPr>
        <w:pStyle w:val="Heading1"/>
        <w:rPr>
          <w:rFonts w:cstheme="minorHAnsi"/>
        </w:rPr>
      </w:pPr>
      <w:r w:rsidRPr="00500C4E">
        <w:rPr>
          <w:rFonts w:cstheme="minorHAnsi"/>
        </w:rPr>
        <w:lastRenderedPageBreak/>
        <w:t>References</w:t>
      </w:r>
    </w:p>
    <w:p w14:paraId="47775559" w14:textId="72228D1F" w:rsidR="003D7D1C" w:rsidRDefault="003D7D1C" w:rsidP="003D7D1C">
      <w:pPr>
        <w:rPr>
          <w:rFonts w:cstheme="minorHAnsi"/>
        </w:rPr>
      </w:pPr>
      <w:r>
        <w:rPr>
          <w:rFonts w:cstheme="minorHAnsi"/>
        </w:rPr>
        <w:object w:dxaOrig="1551" w:dyaOrig="991" w14:anchorId="0E03E232">
          <v:shape id="_x0000_i1027" type="#_x0000_t75" style="width:77pt;height:49.45pt" o:ole="">
            <v:imagedata r:id="rId15" o:title=""/>
          </v:shape>
          <o:OLEObject Type="Embed" ProgID="Excel.Sheet.12" ShapeID="_x0000_i1027" DrawAspect="Icon" ObjectID="_1517127434" r:id="rId16"/>
        </w:object>
      </w:r>
    </w:p>
    <w:p w14:paraId="60154E61" w14:textId="6DE40188" w:rsidR="003D7D1C" w:rsidRDefault="003D7D1C" w:rsidP="003D7D1C">
      <w:pPr>
        <w:rPr>
          <w:rFonts w:cstheme="minorHAnsi"/>
        </w:rPr>
      </w:pPr>
      <w:r>
        <w:rPr>
          <w:rFonts w:cstheme="minorHAnsi"/>
        </w:rPr>
        <w:t>[355]</w:t>
      </w:r>
    </w:p>
    <w:p w14:paraId="2034CC85" w14:textId="3D117614" w:rsidR="003D7D1C" w:rsidRDefault="003D7D1C" w:rsidP="003D7D1C">
      <w:pPr>
        <w:rPr>
          <w:rFonts w:cstheme="minorHAnsi"/>
        </w:rPr>
      </w:pPr>
      <w:r>
        <w:rPr>
          <w:rFonts w:cstheme="minorHAnsi"/>
        </w:rPr>
        <w:t>[408]</w:t>
      </w:r>
    </w:p>
    <w:sectPr w:rsidR="003D7D1C" w:rsidSect="00E87C8F">
      <w:footerReference w:type="default" r:id="rId17"/>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4BB532" w14:textId="77777777" w:rsidR="00D5748E" w:rsidRDefault="00D5748E" w:rsidP="00447D6E">
      <w:r>
        <w:separator/>
      </w:r>
    </w:p>
    <w:p w14:paraId="25731BDA" w14:textId="77777777" w:rsidR="00D5748E" w:rsidRDefault="00D5748E"/>
  </w:endnote>
  <w:endnote w:type="continuationSeparator" w:id="0">
    <w:p w14:paraId="41DBA381" w14:textId="77777777" w:rsidR="00D5748E" w:rsidRDefault="00D5748E" w:rsidP="00447D6E">
      <w:r>
        <w:continuationSeparator/>
      </w:r>
    </w:p>
    <w:p w14:paraId="221C6854" w14:textId="77777777" w:rsidR="00D5748E" w:rsidRDefault="00D574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091923D0" w:rsidR="005643E8" w:rsidRDefault="00E736BF"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1-19T00:00:00Z">
          <w:dateFormat w:val="MMMM d, yyyy"/>
          <w:lid w:val="en-US"/>
          <w:storeMappedDataAs w:val="dateTime"/>
          <w:calendar w:val="gregorian"/>
        </w:date>
      </w:sdtPr>
      <w:sdtEndPr/>
      <w:sdtContent>
        <w:r w:rsidR="005643E8">
          <w:rPr>
            <w:rFonts w:cstheme="minorHAnsi"/>
            <w:b/>
            <w:sz w:val="36"/>
            <w:szCs w:val="36"/>
          </w:rPr>
          <w:t>January 19, 2016</w:t>
        </w:r>
      </w:sdtContent>
    </w:sdt>
  </w:p>
  <w:p w14:paraId="650DB54B" w14:textId="670C7D5C" w:rsidR="005643E8" w:rsidRPr="009500DC" w:rsidRDefault="005643E8"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28261CF6" w:rsidR="005643E8" w:rsidRPr="009500DC" w:rsidRDefault="00E736BF"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5643E8">
          <w:rPr>
            <w:rFonts w:cstheme="minorHAnsi"/>
            <w:b/>
            <w:sz w:val="20"/>
            <w:szCs w:val="20"/>
          </w:rPr>
          <w:t>SCE13HC051</w:t>
        </w:r>
      </w:sdtContent>
    </w:sdt>
    <w:r w:rsidR="005643E8">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5643E8">
          <w:rPr>
            <w:rFonts w:cstheme="minorHAnsi"/>
            <w:b/>
            <w:sz w:val="20"/>
            <w:szCs w:val="20"/>
          </w:rPr>
          <w:t>Revision 2</w:t>
        </w:r>
      </w:sdtContent>
    </w:sdt>
    <w:r w:rsidR="005643E8" w:rsidRPr="009500DC">
      <w:rPr>
        <w:rFonts w:cstheme="minorHAnsi"/>
        <w:b/>
        <w:sz w:val="20"/>
        <w:szCs w:val="20"/>
      </w:rPr>
      <w:tab/>
    </w:r>
    <w:r w:rsidR="005643E8" w:rsidRPr="009500DC">
      <w:rPr>
        <w:rFonts w:cstheme="minorHAnsi"/>
        <w:b/>
        <w:sz w:val="20"/>
        <w:szCs w:val="20"/>
      </w:rPr>
      <w:fldChar w:fldCharType="begin"/>
    </w:r>
    <w:r w:rsidR="005643E8" w:rsidRPr="009500DC">
      <w:rPr>
        <w:rFonts w:cstheme="minorHAnsi"/>
        <w:b/>
        <w:sz w:val="20"/>
        <w:szCs w:val="20"/>
      </w:rPr>
      <w:instrText xml:space="preserve"> PAGE   \* MERGEFORMAT </w:instrText>
    </w:r>
    <w:r w:rsidR="005643E8" w:rsidRPr="009500DC">
      <w:rPr>
        <w:rFonts w:cstheme="minorHAnsi"/>
        <w:b/>
        <w:sz w:val="20"/>
        <w:szCs w:val="20"/>
      </w:rPr>
      <w:fldChar w:fldCharType="separate"/>
    </w:r>
    <w:r>
      <w:rPr>
        <w:rFonts w:cstheme="minorHAnsi"/>
        <w:b/>
        <w:noProof/>
        <w:sz w:val="20"/>
        <w:szCs w:val="20"/>
      </w:rPr>
      <w:t>9</w:t>
    </w:r>
    <w:r w:rsidR="005643E8" w:rsidRPr="009500DC">
      <w:rPr>
        <w:rFonts w:cstheme="minorHAnsi"/>
        <w:b/>
        <w:noProof/>
        <w:sz w:val="20"/>
        <w:szCs w:val="20"/>
      </w:rPr>
      <w:fldChar w:fldCharType="end"/>
    </w:r>
    <w:r w:rsidR="005643E8"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1-19T00:00:00Z">
          <w:dateFormat w:val="MMMM d, yyyy"/>
          <w:lid w:val="en-US"/>
          <w:storeMappedDataAs w:val="dateTime"/>
          <w:calendar w:val="gregorian"/>
        </w:date>
      </w:sdtPr>
      <w:sdtEndPr/>
      <w:sdtContent>
        <w:r w:rsidR="005643E8">
          <w:rPr>
            <w:rFonts w:cstheme="minorHAnsi"/>
            <w:b/>
            <w:sz w:val="20"/>
            <w:szCs w:val="20"/>
          </w:rPr>
          <w:t>January 19, 2016</w:t>
        </w:r>
      </w:sdtContent>
    </w:sdt>
  </w:p>
  <w:p w14:paraId="43C07EA5" w14:textId="544E4323" w:rsidR="005643E8" w:rsidRPr="009500DC" w:rsidRDefault="00E736BF"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5643E8">
          <w:rPr>
            <w:rFonts w:cstheme="minorHAnsi"/>
            <w:b/>
            <w:sz w:val="20"/>
            <w:szCs w:val="20"/>
          </w:rPr>
          <w:t>Southern California Edison</w:t>
        </w:r>
      </w:sdtContent>
    </w:sdt>
  </w:p>
  <w:p w14:paraId="4AC7586E" w14:textId="77777777" w:rsidR="005643E8" w:rsidRDefault="005643E8"/>
  <w:p w14:paraId="5C9861A8" w14:textId="77777777" w:rsidR="005643E8" w:rsidRDefault="005643E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E37EC1" w14:textId="77777777" w:rsidR="00D5748E" w:rsidRDefault="00D5748E" w:rsidP="00447D6E">
      <w:r>
        <w:separator/>
      </w:r>
    </w:p>
    <w:p w14:paraId="08829FBD" w14:textId="77777777" w:rsidR="00D5748E" w:rsidRDefault="00D5748E"/>
  </w:footnote>
  <w:footnote w:type="continuationSeparator" w:id="0">
    <w:p w14:paraId="4D50C696" w14:textId="77777777" w:rsidR="00D5748E" w:rsidRDefault="00D5748E" w:rsidP="00447D6E">
      <w:r>
        <w:continuationSeparator/>
      </w:r>
    </w:p>
    <w:p w14:paraId="2EDF4CE6" w14:textId="77777777" w:rsidR="00D5748E" w:rsidRDefault="00D5748E"/>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6"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8"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F76A29"/>
    <w:multiLevelType w:val="hybridMultilevel"/>
    <w:tmpl w:val="AA866D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FC14C38"/>
    <w:multiLevelType w:val="hybridMultilevel"/>
    <w:tmpl w:val="66C4FF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4D22331"/>
    <w:multiLevelType w:val="hybridMultilevel"/>
    <w:tmpl w:val="A8D47F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9"/>
  </w:num>
  <w:num w:numId="3">
    <w:abstractNumId w:val="18"/>
  </w:num>
  <w:num w:numId="4">
    <w:abstractNumId w:val="16"/>
  </w:num>
  <w:num w:numId="5">
    <w:abstractNumId w:val="16"/>
  </w:num>
  <w:num w:numId="6">
    <w:abstractNumId w:val="2"/>
  </w:num>
  <w:num w:numId="7">
    <w:abstractNumId w:val="20"/>
  </w:num>
  <w:num w:numId="8">
    <w:abstractNumId w:val="17"/>
  </w:num>
  <w:num w:numId="9">
    <w:abstractNumId w:val="10"/>
  </w:num>
  <w:num w:numId="10">
    <w:abstractNumId w:val="5"/>
  </w:num>
  <w:num w:numId="11">
    <w:abstractNumId w:val="21"/>
  </w:num>
  <w:num w:numId="12">
    <w:abstractNumId w:val="15"/>
  </w:num>
  <w:num w:numId="13">
    <w:abstractNumId w:val="9"/>
  </w:num>
  <w:num w:numId="14">
    <w:abstractNumId w:val="32"/>
  </w:num>
  <w:num w:numId="15">
    <w:abstractNumId w:val="7"/>
  </w:num>
  <w:num w:numId="16">
    <w:abstractNumId w:val="11"/>
  </w:num>
  <w:num w:numId="17">
    <w:abstractNumId w:val="4"/>
  </w:num>
  <w:num w:numId="18">
    <w:abstractNumId w:val="0"/>
  </w:num>
  <w:num w:numId="19">
    <w:abstractNumId w:val="31"/>
  </w:num>
  <w:num w:numId="20">
    <w:abstractNumId w:val="3"/>
  </w:num>
  <w:num w:numId="21">
    <w:abstractNumId w:val="23"/>
  </w:num>
  <w:num w:numId="22">
    <w:abstractNumId w:val="25"/>
  </w:num>
  <w:num w:numId="23">
    <w:abstractNumId w:val="33"/>
  </w:num>
  <w:num w:numId="24">
    <w:abstractNumId w:val="30"/>
  </w:num>
  <w:num w:numId="25">
    <w:abstractNumId w:val="12"/>
  </w:num>
  <w:num w:numId="26">
    <w:abstractNumId w:val="14"/>
  </w:num>
  <w:num w:numId="27">
    <w:abstractNumId w:val="26"/>
  </w:num>
  <w:num w:numId="28">
    <w:abstractNumId w:val="13"/>
  </w:num>
  <w:num w:numId="29">
    <w:abstractNumId w:val="6"/>
  </w:num>
  <w:num w:numId="30">
    <w:abstractNumId w:val="1"/>
  </w:num>
  <w:num w:numId="31">
    <w:abstractNumId w:val="34"/>
  </w:num>
  <w:num w:numId="32">
    <w:abstractNumId w:val="22"/>
  </w:num>
  <w:num w:numId="33">
    <w:abstractNumId w:val="29"/>
  </w:num>
  <w:num w:numId="34">
    <w:abstractNumId w:val="8"/>
  </w:num>
  <w:num w:numId="35">
    <w:abstractNumId w:val="27"/>
  </w:num>
  <w:num w:numId="36">
    <w:abstractNumId w:val="28"/>
  </w:num>
  <w:num w:numId="3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36CB"/>
    <w:rsid w:val="00052E17"/>
    <w:rsid w:val="00056947"/>
    <w:rsid w:val="00061A8E"/>
    <w:rsid w:val="00064CB3"/>
    <w:rsid w:val="00070BEE"/>
    <w:rsid w:val="00072040"/>
    <w:rsid w:val="00076DF4"/>
    <w:rsid w:val="00076F51"/>
    <w:rsid w:val="0008524C"/>
    <w:rsid w:val="00086F7F"/>
    <w:rsid w:val="0009074D"/>
    <w:rsid w:val="0009592B"/>
    <w:rsid w:val="000968C6"/>
    <w:rsid w:val="000A63C9"/>
    <w:rsid w:val="000B3765"/>
    <w:rsid w:val="000B655B"/>
    <w:rsid w:val="000C0000"/>
    <w:rsid w:val="000C18CC"/>
    <w:rsid w:val="000C687D"/>
    <w:rsid w:val="000C7ED1"/>
    <w:rsid w:val="000D789A"/>
    <w:rsid w:val="000E4B5F"/>
    <w:rsid w:val="000E706D"/>
    <w:rsid w:val="000F130A"/>
    <w:rsid w:val="000F4FD8"/>
    <w:rsid w:val="00107242"/>
    <w:rsid w:val="00111CC5"/>
    <w:rsid w:val="001206F7"/>
    <w:rsid w:val="001236C1"/>
    <w:rsid w:val="00133EE8"/>
    <w:rsid w:val="00140B30"/>
    <w:rsid w:val="00147155"/>
    <w:rsid w:val="00153CB3"/>
    <w:rsid w:val="00154C3B"/>
    <w:rsid w:val="00160158"/>
    <w:rsid w:val="00165357"/>
    <w:rsid w:val="001722B7"/>
    <w:rsid w:val="001727D9"/>
    <w:rsid w:val="00174BB4"/>
    <w:rsid w:val="00175D14"/>
    <w:rsid w:val="001811EE"/>
    <w:rsid w:val="00185AD4"/>
    <w:rsid w:val="001979AF"/>
    <w:rsid w:val="001A0EB4"/>
    <w:rsid w:val="001A1A86"/>
    <w:rsid w:val="001A5F62"/>
    <w:rsid w:val="001B015E"/>
    <w:rsid w:val="001B2301"/>
    <w:rsid w:val="001B618B"/>
    <w:rsid w:val="001C0D1C"/>
    <w:rsid w:val="001C1338"/>
    <w:rsid w:val="001C4140"/>
    <w:rsid w:val="001C5A94"/>
    <w:rsid w:val="001D2317"/>
    <w:rsid w:val="001D3223"/>
    <w:rsid w:val="001D33EF"/>
    <w:rsid w:val="001D5AB3"/>
    <w:rsid w:val="001E0519"/>
    <w:rsid w:val="001E0829"/>
    <w:rsid w:val="001E1320"/>
    <w:rsid w:val="001E556A"/>
    <w:rsid w:val="001F05CE"/>
    <w:rsid w:val="001F1905"/>
    <w:rsid w:val="001F4A65"/>
    <w:rsid w:val="00205C45"/>
    <w:rsid w:val="0021035B"/>
    <w:rsid w:val="00211153"/>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17970"/>
    <w:rsid w:val="00317EB0"/>
    <w:rsid w:val="00332700"/>
    <w:rsid w:val="003358BD"/>
    <w:rsid w:val="00344E88"/>
    <w:rsid w:val="00345D80"/>
    <w:rsid w:val="003471D4"/>
    <w:rsid w:val="00350BF1"/>
    <w:rsid w:val="00353C49"/>
    <w:rsid w:val="003540B1"/>
    <w:rsid w:val="003557E9"/>
    <w:rsid w:val="003560BA"/>
    <w:rsid w:val="00364CC6"/>
    <w:rsid w:val="003650F6"/>
    <w:rsid w:val="0036726C"/>
    <w:rsid w:val="003832D2"/>
    <w:rsid w:val="003845E5"/>
    <w:rsid w:val="00393137"/>
    <w:rsid w:val="0039615F"/>
    <w:rsid w:val="00397406"/>
    <w:rsid w:val="003A3170"/>
    <w:rsid w:val="003A360E"/>
    <w:rsid w:val="003D17FF"/>
    <w:rsid w:val="003D2871"/>
    <w:rsid w:val="003D2981"/>
    <w:rsid w:val="003D5B83"/>
    <w:rsid w:val="003D6346"/>
    <w:rsid w:val="003D7D1C"/>
    <w:rsid w:val="003E6E47"/>
    <w:rsid w:val="003F0623"/>
    <w:rsid w:val="003F33DE"/>
    <w:rsid w:val="003F3A41"/>
    <w:rsid w:val="003F67E9"/>
    <w:rsid w:val="00401031"/>
    <w:rsid w:val="004023B7"/>
    <w:rsid w:val="004045A0"/>
    <w:rsid w:val="00413CDB"/>
    <w:rsid w:val="004200FE"/>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286E"/>
    <w:rsid w:val="0046720C"/>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B1184"/>
    <w:rsid w:val="004B4A3A"/>
    <w:rsid w:val="004B5CE5"/>
    <w:rsid w:val="004B750E"/>
    <w:rsid w:val="004C2244"/>
    <w:rsid w:val="004C23F1"/>
    <w:rsid w:val="004D069A"/>
    <w:rsid w:val="004E01F5"/>
    <w:rsid w:val="004E297E"/>
    <w:rsid w:val="004E76CA"/>
    <w:rsid w:val="004F1698"/>
    <w:rsid w:val="00500C4E"/>
    <w:rsid w:val="00505CEC"/>
    <w:rsid w:val="0051020F"/>
    <w:rsid w:val="00513CAB"/>
    <w:rsid w:val="00516CF5"/>
    <w:rsid w:val="00523597"/>
    <w:rsid w:val="00523736"/>
    <w:rsid w:val="00532530"/>
    <w:rsid w:val="00535CA4"/>
    <w:rsid w:val="005476F6"/>
    <w:rsid w:val="00551D72"/>
    <w:rsid w:val="005540B6"/>
    <w:rsid w:val="005552C3"/>
    <w:rsid w:val="00560934"/>
    <w:rsid w:val="00563E58"/>
    <w:rsid w:val="005643E8"/>
    <w:rsid w:val="00564960"/>
    <w:rsid w:val="00570654"/>
    <w:rsid w:val="00570F38"/>
    <w:rsid w:val="005720F2"/>
    <w:rsid w:val="005729C8"/>
    <w:rsid w:val="00572D2F"/>
    <w:rsid w:val="005734A4"/>
    <w:rsid w:val="00594EF5"/>
    <w:rsid w:val="005A0E53"/>
    <w:rsid w:val="005A1078"/>
    <w:rsid w:val="005A4658"/>
    <w:rsid w:val="005A496B"/>
    <w:rsid w:val="005B28C1"/>
    <w:rsid w:val="005B6344"/>
    <w:rsid w:val="005C1C74"/>
    <w:rsid w:val="005C2E48"/>
    <w:rsid w:val="005C3F23"/>
    <w:rsid w:val="005D3EB8"/>
    <w:rsid w:val="005D4DD7"/>
    <w:rsid w:val="005E12A9"/>
    <w:rsid w:val="005F139E"/>
    <w:rsid w:val="005F69D5"/>
    <w:rsid w:val="00602799"/>
    <w:rsid w:val="00602F18"/>
    <w:rsid w:val="00607C30"/>
    <w:rsid w:val="006110F3"/>
    <w:rsid w:val="00612041"/>
    <w:rsid w:val="00614AFF"/>
    <w:rsid w:val="00621ABA"/>
    <w:rsid w:val="0062322A"/>
    <w:rsid w:val="00631157"/>
    <w:rsid w:val="006404E6"/>
    <w:rsid w:val="0064680F"/>
    <w:rsid w:val="0064729D"/>
    <w:rsid w:val="00647ABE"/>
    <w:rsid w:val="006516BA"/>
    <w:rsid w:val="00664B05"/>
    <w:rsid w:val="00665C04"/>
    <w:rsid w:val="0066682D"/>
    <w:rsid w:val="006746FE"/>
    <w:rsid w:val="00676E9F"/>
    <w:rsid w:val="00680934"/>
    <w:rsid w:val="00683AFE"/>
    <w:rsid w:val="00685D5C"/>
    <w:rsid w:val="0069264D"/>
    <w:rsid w:val="0069317A"/>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2809"/>
    <w:rsid w:val="006E27A3"/>
    <w:rsid w:val="006E3342"/>
    <w:rsid w:val="006E4B12"/>
    <w:rsid w:val="006E65D0"/>
    <w:rsid w:val="006F1B21"/>
    <w:rsid w:val="006F21E8"/>
    <w:rsid w:val="006F78D5"/>
    <w:rsid w:val="0070091B"/>
    <w:rsid w:val="007048AC"/>
    <w:rsid w:val="00726338"/>
    <w:rsid w:val="00726AD5"/>
    <w:rsid w:val="00733C7D"/>
    <w:rsid w:val="00740761"/>
    <w:rsid w:val="00745F77"/>
    <w:rsid w:val="007464DE"/>
    <w:rsid w:val="007529EA"/>
    <w:rsid w:val="00755A45"/>
    <w:rsid w:val="00760CDC"/>
    <w:rsid w:val="00764D0D"/>
    <w:rsid w:val="00777C53"/>
    <w:rsid w:val="00786E92"/>
    <w:rsid w:val="007933F1"/>
    <w:rsid w:val="007A5F52"/>
    <w:rsid w:val="007B090A"/>
    <w:rsid w:val="007E43F8"/>
    <w:rsid w:val="007E5076"/>
    <w:rsid w:val="007E656B"/>
    <w:rsid w:val="007F2997"/>
    <w:rsid w:val="007F50E8"/>
    <w:rsid w:val="007F54E2"/>
    <w:rsid w:val="007F7FBA"/>
    <w:rsid w:val="00800319"/>
    <w:rsid w:val="0080044E"/>
    <w:rsid w:val="00800706"/>
    <w:rsid w:val="0080189A"/>
    <w:rsid w:val="00801F7F"/>
    <w:rsid w:val="00803C2B"/>
    <w:rsid w:val="00811945"/>
    <w:rsid w:val="00824F1C"/>
    <w:rsid w:val="00826688"/>
    <w:rsid w:val="0083369B"/>
    <w:rsid w:val="00835D38"/>
    <w:rsid w:val="00843763"/>
    <w:rsid w:val="00847A4E"/>
    <w:rsid w:val="00871D79"/>
    <w:rsid w:val="0087393E"/>
    <w:rsid w:val="00881A42"/>
    <w:rsid w:val="00882386"/>
    <w:rsid w:val="0088361D"/>
    <w:rsid w:val="00885E0A"/>
    <w:rsid w:val="0088603B"/>
    <w:rsid w:val="008877AF"/>
    <w:rsid w:val="00893FC3"/>
    <w:rsid w:val="0089577B"/>
    <w:rsid w:val="008B1024"/>
    <w:rsid w:val="008B1357"/>
    <w:rsid w:val="008B2DF3"/>
    <w:rsid w:val="008C2E0E"/>
    <w:rsid w:val="008C4DE0"/>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403A5"/>
    <w:rsid w:val="00943B25"/>
    <w:rsid w:val="009500DC"/>
    <w:rsid w:val="00951923"/>
    <w:rsid w:val="00956AB7"/>
    <w:rsid w:val="00972C81"/>
    <w:rsid w:val="009824E9"/>
    <w:rsid w:val="009826E5"/>
    <w:rsid w:val="009844A1"/>
    <w:rsid w:val="00986E20"/>
    <w:rsid w:val="00995479"/>
    <w:rsid w:val="00995CB0"/>
    <w:rsid w:val="00997E77"/>
    <w:rsid w:val="009A2734"/>
    <w:rsid w:val="009B2A02"/>
    <w:rsid w:val="009B2B61"/>
    <w:rsid w:val="009B5B7B"/>
    <w:rsid w:val="009C1777"/>
    <w:rsid w:val="009C2C86"/>
    <w:rsid w:val="009C6FE0"/>
    <w:rsid w:val="009D0753"/>
    <w:rsid w:val="009D10A4"/>
    <w:rsid w:val="009D5131"/>
    <w:rsid w:val="009D6F71"/>
    <w:rsid w:val="009E1802"/>
    <w:rsid w:val="009E1CDE"/>
    <w:rsid w:val="009E2B06"/>
    <w:rsid w:val="009E3829"/>
    <w:rsid w:val="009E51E2"/>
    <w:rsid w:val="009F7A61"/>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1BB6"/>
    <w:rsid w:val="00A65734"/>
    <w:rsid w:val="00A6687F"/>
    <w:rsid w:val="00A67907"/>
    <w:rsid w:val="00A73CC1"/>
    <w:rsid w:val="00A80270"/>
    <w:rsid w:val="00A82DB1"/>
    <w:rsid w:val="00A84127"/>
    <w:rsid w:val="00A84BF9"/>
    <w:rsid w:val="00A86DA2"/>
    <w:rsid w:val="00A90DFC"/>
    <w:rsid w:val="00A90F1A"/>
    <w:rsid w:val="00A91BF3"/>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F6342"/>
    <w:rsid w:val="00B00FC0"/>
    <w:rsid w:val="00B053FB"/>
    <w:rsid w:val="00B05647"/>
    <w:rsid w:val="00B07EE5"/>
    <w:rsid w:val="00B21CC5"/>
    <w:rsid w:val="00B26778"/>
    <w:rsid w:val="00B26B83"/>
    <w:rsid w:val="00B32479"/>
    <w:rsid w:val="00B33FE2"/>
    <w:rsid w:val="00B403ED"/>
    <w:rsid w:val="00B4065F"/>
    <w:rsid w:val="00B45091"/>
    <w:rsid w:val="00B45447"/>
    <w:rsid w:val="00B614F1"/>
    <w:rsid w:val="00B74A4D"/>
    <w:rsid w:val="00B866B4"/>
    <w:rsid w:val="00B94226"/>
    <w:rsid w:val="00B970F6"/>
    <w:rsid w:val="00BA0A8C"/>
    <w:rsid w:val="00BA0CEB"/>
    <w:rsid w:val="00BA2383"/>
    <w:rsid w:val="00BA2E7E"/>
    <w:rsid w:val="00BA590A"/>
    <w:rsid w:val="00BA5FE4"/>
    <w:rsid w:val="00BB0B39"/>
    <w:rsid w:val="00BB30D1"/>
    <w:rsid w:val="00BB39D8"/>
    <w:rsid w:val="00BB5F75"/>
    <w:rsid w:val="00BC6524"/>
    <w:rsid w:val="00BD3931"/>
    <w:rsid w:val="00BD5B88"/>
    <w:rsid w:val="00BD5F58"/>
    <w:rsid w:val="00BE0AEB"/>
    <w:rsid w:val="00C018E0"/>
    <w:rsid w:val="00C05AAF"/>
    <w:rsid w:val="00C118C7"/>
    <w:rsid w:val="00C118F8"/>
    <w:rsid w:val="00C20877"/>
    <w:rsid w:val="00C20E7B"/>
    <w:rsid w:val="00C21456"/>
    <w:rsid w:val="00C24D03"/>
    <w:rsid w:val="00C25E61"/>
    <w:rsid w:val="00C35A1B"/>
    <w:rsid w:val="00C413F3"/>
    <w:rsid w:val="00C54EFF"/>
    <w:rsid w:val="00C55D03"/>
    <w:rsid w:val="00C63548"/>
    <w:rsid w:val="00C63F96"/>
    <w:rsid w:val="00C65450"/>
    <w:rsid w:val="00C677AF"/>
    <w:rsid w:val="00C67E59"/>
    <w:rsid w:val="00C72B8B"/>
    <w:rsid w:val="00C72CB5"/>
    <w:rsid w:val="00C76D4F"/>
    <w:rsid w:val="00C805BC"/>
    <w:rsid w:val="00C959CA"/>
    <w:rsid w:val="00C95D16"/>
    <w:rsid w:val="00CA2AB4"/>
    <w:rsid w:val="00CB0100"/>
    <w:rsid w:val="00CB04D2"/>
    <w:rsid w:val="00CD7EFE"/>
    <w:rsid w:val="00CE0C66"/>
    <w:rsid w:val="00CE28CF"/>
    <w:rsid w:val="00CE4386"/>
    <w:rsid w:val="00CE4CDC"/>
    <w:rsid w:val="00CE5BEB"/>
    <w:rsid w:val="00CE69E9"/>
    <w:rsid w:val="00CE71F2"/>
    <w:rsid w:val="00CF3F65"/>
    <w:rsid w:val="00CF464D"/>
    <w:rsid w:val="00D17EF4"/>
    <w:rsid w:val="00D23770"/>
    <w:rsid w:val="00D25074"/>
    <w:rsid w:val="00D34517"/>
    <w:rsid w:val="00D36798"/>
    <w:rsid w:val="00D47E80"/>
    <w:rsid w:val="00D5748E"/>
    <w:rsid w:val="00D70563"/>
    <w:rsid w:val="00D70D89"/>
    <w:rsid w:val="00D72051"/>
    <w:rsid w:val="00D722F0"/>
    <w:rsid w:val="00D7380B"/>
    <w:rsid w:val="00D75D77"/>
    <w:rsid w:val="00D7639E"/>
    <w:rsid w:val="00D835EF"/>
    <w:rsid w:val="00D85F09"/>
    <w:rsid w:val="00D86A9D"/>
    <w:rsid w:val="00DA089A"/>
    <w:rsid w:val="00DA11A0"/>
    <w:rsid w:val="00DA2822"/>
    <w:rsid w:val="00DA4F5B"/>
    <w:rsid w:val="00DA690B"/>
    <w:rsid w:val="00DA7225"/>
    <w:rsid w:val="00DB44E9"/>
    <w:rsid w:val="00DC1966"/>
    <w:rsid w:val="00DC3259"/>
    <w:rsid w:val="00DD0523"/>
    <w:rsid w:val="00DE5758"/>
    <w:rsid w:val="00DE5FCF"/>
    <w:rsid w:val="00DF0D19"/>
    <w:rsid w:val="00DF2EE9"/>
    <w:rsid w:val="00DF6FD8"/>
    <w:rsid w:val="00E05A80"/>
    <w:rsid w:val="00E06A37"/>
    <w:rsid w:val="00E071A5"/>
    <w:rsid w:val="00E07752"/>
    <w:rsid w:val="00E16609"/>
    <w:rsid w:val="00E16F08"/>
    <w:rsid w:val="00E233F3"/>
    <w:rsid w:val="00E26B34"/>
    <w:rsid w:val="00E314BA"/>
    <w:rsid w:val="00E325BE"/>
    <w:rsid w:val="00E326BA"/>
    <w:rsid w:val="00E34202"/>
    <w:rsid w:val="00E37F72"/>
    <w:rsid w:val="00E40BE5"/>
    <w:rsid w:val="00E40CF9"/>
    <w:rsid w:val="00E42A30"/>
    <w:rsid w:val="00E5625D"/>
    <w:rsid w:val="00E648BB"/>
    <w:rsid w:val="00E67ACA"/>
    <w:rsid w:val="00E736BF"/>
    <w:rsid w:val="00E76B31"/>
    <w:rsid w:val="00E81F3E"/>
    <w:rsid w:val="00E844BB"/>
    <w:rsid w:val="00E84C48"/>
    <w:rsid w:val="00E859BD"/>
    <w:rsid w:val="00E86B70"/>
    <w:rsid w:val="00E87C8F"/>
    <w:rsid w:val="00E924C3"/>
    <w:rsid w:val="00E954EE"/>
    <w:rsid w:val="00E96759"/>
    <w:rsid w:val="00EA4437"/>
    <w:rsid w:val="00EA4D87"/>
    <w:rsid w:val="00EB34FC"/>
    <w:rsid w:val="00EB76E1"/>
    <w:rsid w:val="00EC2499"/>
    <w:rsid w:val="00EE29DF"/>
    <w:rsid w:val="00EE4120"/>
    <w:rsid w:val="00EF2E8A"/>
    <w:rsid w:val="00EF4E6B"/>
    <w:rsid w:val="00EF5416"/>
    <w:rsid w:val="00F06CCF"/>
    <w:rsid w:val="00F1053D"/>
    <w:rsid w:val="00F110D5"/>
    <w:rsid w:val="00F11E63"/>
    <w:rsid w:val="00F12733"/>
    <w:rsid w:val="00F171E1"/>
    <w:rsid w:val="00F204BB"/>
    <w:rsid w:val="00F20DCF"/>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5E2F"/>
    <w:rsid w:val="00F96DEB"/>
    <w:rsid w:val="00FA1872"/>
    <w:rsid w:val="00FA4F34"/>
    <w:rsid w:val="00FB2590"/>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character" w:customStyle="1" w:styleId="Calibri11Char">
    <w:name w:val="Calibri 11 Char"/>
    <w:basedOn w:val="DefaultParagraphFont"/>
    <w:link w:val="Calibri11"/>
    <w:locked/>
    <w:rsid w:val="00F204BB"/>
    <w:rPr>
      <w:rFonts w:ascii="Trebuchet MS" w:eastAsia="Times New Roman" w:hAnsi="Trebuchet MS" w:cstheme="minorHAnsi"/>
      <w:color w:val="FF0000"/>
      <w:sz w:val="24"/>
      <w:szCs w:val="24"/>
    </w:rPr>
  </w:style>
  <w:style w:type="paragraph" w:customStyle="1" w:styleId="Calibri11">
    <w:name w:val="Calibri 11"/>
    <w:basedOn w:val="Normal"/>
    <w:link w:val="Calibri11Char"/>
    <w:qFormat/>
    <w:rsid w:val="00F204BB"/>
    <w:pPr>
      <w:spacing w:before="40" w:after="40"/>
    </w:pPr>
    <w:rPr>
      <w:rFonts w:ascii="Trebuchet MS" w:hAnsi="Trebuchet MS" w:cstheme="minorHAnsi"/>
      <w:color w:val="FF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847739">
      <w:bodyDiv w:val="1"/>
      <w:marLeft w:val="0"/>
      <w:marRight w:val="0"/>
      <w:marTop w:val="0"/>
      <w:marBottom w:val="0"/>
      <w:divBdr>
        <w:top w:val="none" w:sz="0" w:space="0" w:color="auto"/>
        <w:left w:val="none" w:sz="0" w:space="0" w:color="auto"/>
        <w:bottom w:val="none" w:sz="0" w:space="0" w:color="auto"/>
        <w:right w:val="none" w:sz="0" w:space="0" w:color="auto"/>
      </w:divBdr>
    </w:div>
    <w:div w:id="134032131">
      <w:bodyDiv w:val="1"/>
      <w:marLeft w:val="0"/>
      <w:marRight w:val="0"/>
      <w:marTop w:val="0"/>
      <w:marBottom w:val="0"/>
      <w:divBdr>
        <w:top w:val="none" w:sz="0" w:space="0" w:color="auto"/>
        <w:left w:val="none" w:sz="0" w:space="0" w:color="auto"/>
        <w:bottom w:val="none" w:sz="0" w:space="0" w:color="auto"/>
        <w:right w:val="none" w:sz="0" w:space="0" w:color="auto"/>
      </w:divBdr>
    </w:div>
    <w:div w:id="264536019">
      <w:bodyDiv w:val="1"/>
      <w:marLeft w:val="0"/>
      <w:marRight w:val="0"/>
      <w:marTop w:val="0"/>
      <w:marBottom w:val="0"/>
      <w:divBdr>
        <w:top w:val="none" w:sz="0" w:space="0" w:color="auto"/>
        <w:left w:val="none" w:sz="0" w:space="0" w:color="auto"/>
        <w:bottom w:val="none" w:sz="0" w:space="0" w:color="auto"/>
        <w:right w:val="none" w:sz="0" w:space="0" w:color="auto"/>
      </w:divBdr>
    </w:div>
    <w:div w:id="463088152">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15886901">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7939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Excel_Macro-Enabled_Worksheet1.xlsm"/><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package" Target="embeddings/Microsoft_Excel_Worksheet3.xlsx"/><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hyperlink" Target="http://www.caltf.org/" TargetMode="External"/><Relationship Id="rId19"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Excel_Macro-Enabled_Worksheet2.xlsm"/></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B514B"/>
    <w:rsid w:val="002C0C03"/>
    <w:rsid w:val="00311B0D"/>
    <w:rsid w:val="003A131F"/>
    <w:rsid w:val="00560392"/>
    <w:rsid w:val="005F271D"/>
    <w:rsid w:val="006B7FA8"/>
    <w:rsid w:val="00802716"/>
    <w:rsid w:val="008211B5"/>
    <w:rsid w:val="00874653"/>
    <w:rsid w:val="00A5022A"/>
    <w:rsid w:val="00AE4C28"/>
    <w:rsid w:val="00AF2C4B"/>
    <w:rsid w:val="00B73964"/>
    <w:rsid w:val="00B74704"/>
    <w:rsid w:val="00C947B8"/>
    <w:rsid w:val="00D0496D"/>
    <w:rsid w:val="00D051F5"/>
    <w:rsid w:val="00DA0E22"/>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2016-01-19T00:00:00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4DF270C-95F2-419D-8F90-E8CE12148E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1641</Words>
  <Characters>9359</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SCE13HC051</vt:lpstr>
    </vt:vector>
  </TitlesOfParts>
  <Company>Southern California Edison</Company>
  <LinksUpToDate>false</LinksUpToDate>
  <CharactersWithSpaces>10979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SCE13HC051</dc:title>
  <dc:creator>Jim Wyatt (PG&amp;E);Jason Wang (SCE)</dc:creator>
  <cp:lastModifiedBy>Hernandez, Anthony</cp:lastModifiedBy>
  <cp:revision>2</cp:revision>
  <dcterms:created xsi:type="dcterms:W3CDTF">2016-02-16T19:31:00Z</dcterms:created>
  <dcterms:modified xsi:type="dcterms:W3CDTF">2016-02-16T19:31:00Z</dcterms:modified>
  <cp:contentStatus>Revision 2</cp:contentStatus>
</cp:coreProperties>
</file>